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sz w:val="22"/>
            <w:szCs w:val="22"/>
          </w:rPr>
          <w:t>marybet</w:t>
        </w:r>
        <w:r w:rsidRPr="009C1BE0">
          <w:rPr>
            <w:rStyle w:val="Hyperlink"/>
            <w:sz w:val="22"/>
            <w:szCs w:val="22"/>
          </w:rPr>
          <w:t>h</w:t>
        </w:r>
        <w:r w:rsidRPr="009C1BE0">
          <w:rPr>
            <w:rStyle w:val="Hyperlink"/>
            <w:sz w:val="22"/>
            <w:szCs w:val="22"/>
          </w:rPr>
          <w:t>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22BC072E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3626D24" w14:textId="2841DEB6" w:rsidR="00344999" w:rsidRDefault="009504B8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9504B8">
        <w:rPr>
          <w:rFonts w:ascii="Arial" w:hAnsi="Arial"/>
          <w:b/>
          <w:bCs/>
          <w:color w:val="auto"/>
          <w:sz w:val="36"/>
        </w:rPr>
        <w:t>California Faucets Makes a Splash with Back-to-Back “Best Value Luxury Faucets” Honors</w:t>
      </w:r>
      <w:r w:rsidR="001D0BDC" w:rsidRPr="00D75644">
        <w:rPr>
          <w:rFonts w:ascii="Arial" w:hAnsi="Arial"/>
          <w:b/>
          <w:color w:val="auto"/>
          <w:sz w:val="36"/>
        </w:rPr>
        <w:t xml:space="preserve"> </w:t>
      </w:r>
    </w:p>
    <w:p w14:paraId="7B1B8D50" w14:textId="77777777" w:rsidR="00263D9B" w:rsidRPr="00D75644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02ED85E9" w14:textId="0316B08F" w:rsidR="002B1403" w:rsidRDefault="009504B8" w:rsidP="005F1764">
      <w:pPr>
        <w:pStyle w:val="Body"/>
        <w:rPr>
          <w:rFonts w:ascii="Arial" w:hAnsi="Arial"/>
          <w:color w:val="auto"/>
          <w:sz w:val="28"/>
        </w:rPr>
      </w:pPr>
      <w:r w:rsidRPr="009504B8">
        <w:rPr>
          <w:rFonts w:ascii="Arial" w:hAnsi="Arial"/>
          <w:color w:val="auto"/>
          <w:sz w:val="28"/>
        </w:rPr>
        <w:t>StarCraft Reviews</w:t>
      </w:r>
      <w:r>
        <w:rPr>
          <w:rFonts w:ascii="Arial" w:hAnsi="Arial"/>
          <w:color w:val="auto"/>
          <w:sz w:val="28"/>
        </w:rPr>
        <w:t xml:space="preserve"> </w:t>
      </w:r>
      <w:r w:rsidRPr="009504B8">
        <w:rPr>
          <w:rFonts w:ascii="Arial" w:hAnsi="Arial"/>
          <w:color w:val="auto"/>
          <w:sz w:val="28"/>
        </w:rPr>
        <w:t>praises California Faucets’ commitment to handcrafting</w:t>
      </w:r>
      <w:r>
        <w:rPr>
          <w:rFonts w:ascii="Arial" w:hAnsi="Arial"/>
          <w:color w:val="auto"/>
          <w:sz w:val="28"/>
        </w:rPr>
        <w:t xml:space="preserve"> </w:t>
      </w:r>
      <w:r w:rsidRPr="009504B8">
        <w:rPr>
          <w:rFonts w:ascii="Arial" w:hAnsi="Arial"/>
          <w:color w:val="auto"/>
          <w:sz w:val="28"/>
        </w:rPr>
        <w:t>“smart and creative” products with precision and care</w:t>
      </w:r>
    </w:p>
    <w:p w14:paraId="1F5A5831" w14:textId="77777777" w:rsidR="00E037D3" w:rsidRPr="00AB7441" w:rsidRDefault="00E037D3" w:rsidP="005F1764">
      <w:pPr>
        <w:pStyle w:val="Body"/>
        <w:rPr>
          <w:strike/>
          <w:color w:val="000000" w:themeColor="text1"/>
        </w:rPr>
      </w:pPr>
    </w:p>
    <w:p w14:paraId="780412BC" w14:textId="5C0CF527" w:rsidR="00971937" w:rsidRDefault="00E814A7" w:rsidP="00950982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  <w:sz w:val="22"/>
          <w:szCs w:val="22"/>
        </w:rPr>
        <w:t>(Huntington Beach, CA</w:t>
      </w:r>
      <w:r w:rsidR="006D774B" w:rsidRPr="00617540">
        <w:rPr>
          <w:rFonts w:ascii="Arial" w:hAnsi="Arial" w:cs="Arial"/>
          <w:sz w:val="22"/>
          <w:szCs w:val="22"/>
        </w:rPr>
        <w:t>,</w:t>
      </w:r>
      <w:r w:rsidR="006A409D" w:rsidRPr="00617540">
        <w:rPr>
          <w:rFonts w:ascii="Arial" w:hAnsi="Arial" w:cs="Arial"/>
          <w:sz w:val="22"/>
          <w:szCs w:val="22"/>
        </w:rPr>
        <w:t xml:space="preserve"> </w:t>
      </w:r>
      <w:r w:rsidR="00BF12C1">
        <w:rPr>
          <w:rFonts w:ascii="Arial" w:hAnsi="Arial" w:cs="Arial"/>
          <w:sz w:val="22"/>
          <w:szCs w:val="22"/>
        </w:rPr>
        <w:t>Ju</w:t>
      </w:r>
      <w:r w:rsidR="00C70E46">
        <w:rPr>
          <w:rFonts w:ascii="Arial" w:hAnsi="Arial" w:cs="Arial"/>
          <w:sz w:val="22"/>
          <w:szCs w:val="22"/>
        </w:rPr>
        <w:t>ly 9</w:t>
      </w:r>
      <w:r w:rsidR="006A409D" w:rsidRPr="00617540">
        <w:rPr>
          <w:rFonts w:ascii="Arial" w:hAnsi="Arial" w:cs="Arial"/>
          <w:sz w:val="22"/>
          <w:szCs w:val="22"/>
        </w:rPr>
        <w:t>, 202</w:t>
      </w:r>
      <w:r w:rsidR="00F763FF" w:rsidRPr="00617540">
        <w:rPr>
          <w:rFonts w:ascii="Arial" w:hAnsi="Arial" w:cs="Arial"/>
          <w:sz w:val="22"/>
          <w:szCs w:val="22"/>
        </w:rPr>
        <w:t>5</w:t>
      </w:r>
      <w:r w:rsidRPr="00617540">
        <w:rPr>
          <w:rFonts w:ascii="Arial" w:hAnsi="Arial" w:cs="Arial"/>
          <w:sz w:val="22"/>
          <w:szCs w:val="22"/>
        </w:rPr>
        <w:t>)</w:t>
      </w:r>
      <w:r w:rsidR="00CC46AA" w:rsidRPr="00617540">
        <w:rPr>
          <w:rFonts w:ascii="Arial" w:hAnsi="Arial" w:cs="Arial"/>
          <w:sz w:val="22"/>
          <w:szCs w:val="22"/>
        </w:rPr>
        <w:t xml:space="preserve"> </w:t>
      </w:r>
      <w:r w:rsidR="00CC46AA" w:rsidRPr="00617540">
        <w:rPr>
          <w:rFonts w:ascii="Arial" w:hAnsi="Arial" w:cs="Arial"/>
        </w:rPr>
        <w:t xml:space="preserve">California Faucets </w:t>
      </w:r>
      <w:r w:rsidR="0074400A">
        <w:rPr>
          <w:rFonts w:ascii="Arial" w:hAnsi="Arial" w:cs="Arial"/>
        </w:rPr>
        <w:t xml:space="preserve">has once again earned top honors from one of the most respected voices in the decorative plumbing and hardware industry. </w:t>
      </w:r>
      <w:r w:rsidR="00971937">
        <w:rPr>
          <w:rFonts w:ascii="Arial" w:hAnsi="Arial" w:cs="Arial"/>
        </w:rPr>
        <w:t>Every other year, StarCraft Reviews,</w:t>
      </w:r>
      <w:r w:rsidR="00971937" w:rsidRPr="00971937">
        <w:rPr>
          <w:rFonts w:ascii="Arial" w:hAnsi="Arial" w:cs="Arial"/>
        </w:rPr>
        <w:t xml:space="preserve"> </w:t>
      </w:r>
      <w:r w:rsidR="00971937">
        <w:rPr>
          <w:rFonts w:ascii="Arial" w:hAnsi="Arial" w:cs="Arial"/>
        </w:rPr>
        <w:t>the nation</w:t>
      </w:r>
      <w:r w:rsidR="005E760C">
        <w:rPr>
          <w:rFonts w:ascii="Arial" w:hAnsi="Arial" w:cs="Arial"/>
        </w:rPr>
        <w:t>’</w:t>
      </w:r>
      <w:r w:rsidR="00971937">
        <w:rPr>
          <w:rFonts w:ascii="Arial" w:hAnsi="Arial" w:cs="Arial"/>
        </w:rPr>
        <w:t xml:space="preserve">s oldest and most read independent reviewer of plumbing products, ranks the top faucets in the industry. For </w:t>
      </w:r>
    </w:p>
    <w:p w14:paraId="4EBBA17E" w14:textId="495BF271" w:rsidR="0074400A" w:rsidRDefault="0074400A" w:rsidP="009509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2025</w:t>
      </w:r>
      <w:r w:rsidR="009719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California Faucets</w:t>
      </w:r>
      <w:r w:rsidR="00971937">
        <w:rPr>
          <w:rFonts w:ascii="Arial" w:hAnsi="Arial" w:cs="Arial"/>
        </w:rPr>
        <w:t xml:space="preserve"> again receives a near-perfect score and has been named</w:t>
      </w:r>
      <w:r>
        <w:rPr>
          <w:rFonts w:ascii="Arial" w:hAnsi="Arial" w:cs="Arial"/>
        </w:rPr>
        <w:t xml:space="preserve"> </w:t>
      </w:r>
      <w:r w:rsidR="005E760C">
        <w:rPr>
          <w:rFonts w:ascii="Arial" w:hAnsi="Arial" w:cs="Arial"/>
        </w:rPr>
        <w:t>“</w:t>
      </w:r>
      <w:hyperlink r:id="rId8" w:history="1">
        <w:r w:rsidRPr="002E07E1">
          <w:rPr>
            <w:rStyle w:val="Hyperlink"/>
            <w:rFonts w:cs="Arial"/>
          </w:rPr>
          <w:t>Best Value Faucet—North American Luxury</w:t>
        </w:r>
      </w:hyperlink>
      <w:r w:rsidR="00971937">
        <w:rPr>
          <w:rFonts w:ascii="Arial" w:hAnsi="Arial" w:cs="Arial"/>
        </w:rPr>
        <w:t>.</w:t>
      </w:r>
      <w:r w:rsidR="005E760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971937">
        <w:rPr>
          <w:rFonts w:ascii="Arial" w:hAnsi="Arial" w:cs="Arial"/>
        </w:rPr>
        <w:t xml:space="preserve">The review </w:t>
      </w:r>
      <w:r>
        <w:rPr>
          <w:rFonts w:ascii="Arial" w:hAnsi="Arial" w:cs="Arial"/>
        </w:rPr>
        <w:t>recogniz</w:t>
      </w:r>
      <w:r w:rsidR="0097193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the exceptional quality</w:t>
      </w:r>
      <w:r w:rsidR="007D6658">
        <w:rPr>
          <w:rFonts w:ascii="Arial" w:hAnsi="Arial" w:cs="Arial"/>
        </w:rPr>
        <w:t xml:space="preserve"> of </w:t>
      </w:r>
      <w:r w:rsidR="00971937">
        <w:rPr>
          <w:rFonts w:ascii="Arial" w:hAnsi="Arial" w:cs="Arial"/>
        </w:rPr>
        <w:t>the company</w:t>
      </w:r>
      <w:r w:rsidR="005E760C">
        <w:rPr>
          <w:rFonts w:ascii="Arial" w:hAnsi="Arial" w:cs="Arial"/>
        </w:rPr>
        <w:t>’</w:t>
      </w:r>
      <w:r w:rsidR="00971937">
        <w:rPr>
          <w:rFonts w:ascii="Arial" w:hAnsi="Arial" w:cs="Arial"/>
        </w:rPr>
        <w:t>s</w:t>
      </w:r>
      <w:r w:rsidR="007D6658">
        <w:rPr>
          <w:rFonts w:ascii="Arial" w:hAnsi="Arial" w:cs="Arial"/>
        </w:rPr>
        <w:t xml:space="preserve"> handcrafted custom faucets. In addition to superior craftsmanship, </w:t>
      </w:r>
      <w:r w:rsidR="00971937">
        <w:rPr>
          <w:rFonts w:ascii="Arial" w:hAnsi="Arial" w:cs="Arial"/>
        </w:rPr>
        <w:t>it</w:t>
      </w:r>
      <w:r w:rsidR="007D6658">
        <w:rPr>
          <w:rFonts w:ascii="Arial" w:hAnsi="Arial" w:cs="Arial"/>
        </w:rPr>
        <w:t xml:space="preserve"> </w:t>
      </w:r>
      <w:r w:rsidR="00971937">
        <w:rPr>
          <w:rFonts w:ascii="Arial" w:hAnsi="Arial" w:cs="Arial"/>
        </w:rPr>
        <w:t>praises t</w:t>
      </w:r>
      <w:r w:rsidR="007D6658">
        <w:rPr>
          <w:rFonts w:ascii="Arial" w:hAnsi="Arial" w:cs="Arial"/>
        </w:rPr>
        <w:t>he company</w:t>
      </w:r>
      <w:r w:rsidR="005E760C">
        <w:rPr>
          <w:rFonts w:ascii="Arial" w:hAnsi="Arial" w:cs="Arial"/>
        </w:rPr>
        <w:t>’</w:t>
      </w:r>
      <w:r w:rsidR="007D6658">
        <w:rPr>
          <w:rFonts w:ascii="Arial" w:hAnsi="Arial" w:cs="Arial"/>
        </w:rPr>
        <w:t>s award-winning service, strong warranty</w:t>
      </w:r>
      <w:r w:rsidR="00971937">
        <w:rPr>
          <w:rFonts w:ascii="Arial" w:hAnsi="Arial" w:cs="Arial"/>
        </w:rPr>
        <w:t xml:space="preserve"> program</w:t>
      </w:r>
      <w:r w:rsidR="007D6658">
        <w:rPr>
          <w:rFonts w:ascii="Arial" w:hAnsi="Arial" w:cs="Arial"/>
        </w:rPr>
        <w:t xml:space="preserve">, and exceptional value. </w:t>
      </w:r>
      <w:r w:rsidR="00971937">
        <w:rPr>
          <w:rFonts w:ascii="Arial" w:hAnsi="Arial" w:cs="Arial"/>
        </w:rPr>
        <w:t>Having received the same</w:t>
      </w:r>
      <w:r w:rsidR="007D6658">
        <w:rPr>
          <w:rFonts w:ascii="Arial" w:hAnsi="Arial" w:cs="Arial"/>
        </w:rPr>
        <w:t xml:space="preserve"> nod </w:t>
      </w:r>
      <w:r w:rsidR="00971937">
        <w:rPr>
          <w:rFonts w:ascii="Arial" w:hAnsi="Arial" w:cs="Arial"/>
        </w:rPr>
        <w:t>in StarCraft</w:t>
      </w:r>
      <w:r w:rsidR="005E760C">
        <w:rPr>
          <w:rFonts w:ascii="Arial" w:hAnsi="Arial" w:cs="Arial"/>
        </w:rPr>
        <w:t>’</w:t>
      </w:r>
      <w:r w:rsidR="00971937">
        <w:rPr>
          <w:rFonts w:ascii="Arial" w:hAnsi="Arial" w:cs="Arial"/>
        </w:rPr>
        <w:t xml:space="preserve">s 2023 report, the back-to-back distinction </w:t>
      </w:r>
      <w:r>
        <w:rPr>
          <w:rFonts w:ascii="Arial" w:hAnsi="Arial" w:cs="Arial"/>
        </w:rPr>
        <w:t>reaffirm</w:t>
      </w:r>
      <w:r w:rsidR="007D66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71937">
        <w:rPr>
          <w:rFonts w:ascii="Arial" w:hAnsi="Arial" w:cs="Arial"/>
        </w:rPr>
        <w:t>California Faucets</w:t>
      </w:r>
      <w:r w:rsidR="005E760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place among the elite in the luxury faucet category. </w:t>
      </w:r>
    </w:p>
    <w:p w14:paraId="426F2B37" w14:textId="77777777" w:rsidR="00A41D29" w:rsidRDefault="00A41D29" w:rsidP="00950982">
      <w:pPr>
        <w:spacing w:line="360" w:lineRule="auto"/>
        <w:rPr>
          <w:rFonts w:ascii="Arial" w:hAnsi="Arial" w:cs="Arial"/>
        </w:rPr>
      </w:pPr>
    </w:p>
    <w:p w14:paraId="22BB23C7" w14:textId="407FF598" w:rsidR="0074400A" w:rsidRDefault="005E760C" w:rsidP="009509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45AC3">
        <w:rPr>
          <w:rFonts w:ascii="Arial" w:hAnsi="Arial" w:cs="Arial"/>
        </w:rPr>
        <w:t>California Faucets</w:t>
      </w:r>
      <w:r>
        <w:rPr>
          <w:rFonts w:ascii="Arial" w:hAnsi="Arial" w:cs="Arial"/>
        </w:rPr>
        <w:t>’</w:t>
      </w:r>
      <w:r w:rsidR="0074400A">
        <w:rPr>
          <w:rFonts w:ascii="Arial" w:hAnsi="Arial" w:cs="Arial"/>
        </w:rPr>
        <w:t xml:space="preserve"> faucets</w:t>
      </w:r>
      <w:r w:rsidR="00C45AC3">
        <w:rPr>
          <w:rFonts w:ascii="Arial" w:hAnsi="Arial" w:cs="Arial"/>
        </w:rPr>
        <w:t xml:space="preserve">, </w:t>
      </w:r>
      <w:r w:rsidR="0074400A">
        <w:rPr>
          <w:rFonts w:ascii="Arial" w:hAnsi="Arial" w:cs="Arial"/>
        </w:rPr>
        <w:t>and showers</w:t>
      </w:r>
      <w:r w:rsidR="00C45AC3">
        <w:rPr>
          <w:rFonts w:ascii="Arial" w:hAnsi="Arial" w:cs="Arial"/>
        </w:rPr>
        <w:t>,</w:t>
      </w:r>
      <w:r w:rsidR="0074400A">
        <w:rPr>
          <w:rFonts w:ascii="Arial" w:hAnsi="Arial" w:cs="Arial"/>
        </w:rPr>
        <w:t xml:space="preserve"> are well-designed and innovative, carefully manufactured using only the best components in an assembly plant that is more craft shop than factory,</w:t>
      </w:r>
      <w:r>
        <w:rPr>
          <w:rFonts w:ascii="Arial" w:hAnsi="Arial" w:cs="Arial"/>
        </w:rPr>
        <w:t>”</w:t>
      </w:r>
      <w:r w:rsidR="0074400A">
        <w:rPr>
          <w:rFonts w:ascii="Arial" w:hAnsi="Arial" w:cs="Arial"/>
        </w:rPr>
        <w:t xml:space="preserve"> notes the </w:t>
      </w:r>
      <w:hyperlink r:id="rId9" w:anchor="californiafaucets_namelink" w:history="1">
        <w:r w:rsidR="0074400A" w:rsidRPr="0074400A">
          <w:rPr>
            <w:rStyle w:val="Hyperlink"/>
            <w:rFonts w:cs="Arial"/>
          </w:rPr>
          <w:t>2025-2026 Best Value Faucets review.</w:t>
        </w:r>
      </w:hyperlink>
    </w:p>
    <w:p w14:paraId="779824D3" w14:textId="77777777" w:rsidR="00971937" w:rsidRDefault="00971937" w:rsidP="00950982">
      <w:pPr>
        <w:spacing w:line="360" w:lineRule="auto"/>
        <w:rPr>
          <w:rFonts w:ascii="Arial" w:hAnsi="Arial" w:cs="Arial"/>
        </w:rPr>
      </w:pPr>
    </w:p>
    <w:p w14:paraId="28AB9CF4" w14:textId="045ADD54" w:rsidR="00971937" w:rsidRPr="000C7F71" w:rsidRDefault="00971937" w:rsidP="00950982">
      <w:pPr>
        <w:spacing w:line="360" w:lineRule="auto"/>
        <w:rPr>
          <w:rFonts w:ascii="Arial" w:hAnsi="Arial" w:cs="Arial"/>
        </w:rPr>
      </w:pPr>
      <w:r w:rsidRPr="000C7F71">
        <w:rPr>
          <w:rFonts w:ascii="Arial" w:hAnsi="Arial" w:cs="Arial"/>
        </w:rPr>
        <w:t>StarCraft calls California Faucets</w:t>
      </w:r>
      <w:r w:rsidR="005E760C">
        <w:rPr>
          <w:rFonts w:ascii="Arial" w:hAnsi="Arial" w:cs="Arial"/>
        </w:rPr>
        <w:t>’</w:t>
      </w:r>
      <w:r w:rsidRPr="000C7F71">
        <w:rPr>
          <w:rFonts w:ascii="Arial" w:hAnsi="Arial" w:cs="Arial"/>
        </w:rPr>
        <w:t xml:space="preserve"> approach to making its heavy, all-brass craft faucets </w:t>
      </w:r>
      <w:r w:rsidR="005E760C">
        <w:rPr>
          <w:rFonts w:ascii="Arial" w:hAnsi="Arial" w:cs="Arial"/>
        </w:rPr>
        <w:t>“</w:t>
      </w:r>
      <w:r w:rsidRPr="000C7F71">
        <w:rPr>
          <w:rFonts w:ascii="Arial" w:hAnsi="Arial" w:cs="Arial"/>
        </w:rPr>
        <w:t>smart and creative,</w:t>
      </w:r>
      <w:r w:rsidR="005E760C">
        <w:rPr>
          <w:rFonts w:ascii="Arial" w:hAnsi="Arial" w:cs="Arial"/>
        </w:rPr>
        <w:t>”</w:t>
      </w:r>
      <w:r w:rsidRPr="000C7F71">
        <w:rPr>
          <w:rFonts w:ascii="Arial" w:hAnsi="Arial" w:cs="Arial"/>
        </w:rPr>
        <w:t xml:space="preserve"> pointing out that the faucets are not produced </w:t>
      </w:r>
      <w:proofErr w:type="spellStart"/>
      <w:r w:rsidRPr="000C7F71">
        <w:rPr>
          <w:rFonts w:ascii="Arial" w:hAnsi="Arial" w:cs="Arial"/>
        </w:rPr>
        <w:t>en</w:t>
      </w:r>
      <w:proofErr w:type="spellEnd"/>
      <w:r w:rsidRPr="000C7F71">
        <w:rPr>
          <w:rFonts w:ascii="Arial" w:hAnsi="Arial" w:cs="Arial"/>
        </w:rPr>
        <w:t xml:space="preserve"> masse on an assembly line. Rather,</w:t>
      </w:r>
      <w:r w:rsidR="001B21A5" w:rsidRPr="000C7F71">
        <w:rPr>
          <w:rFonts w:ascii="Arial" w:hAnsi="Arial" w:cs="Arial"/>
        </w:rPr>
        <w:t xml:space="preserve"> each faucet is custom</w:t>
      </w:r>
      <w:r w:rsidRPr="000C7F71">
        <w:rPr>
          <w:rFonts w:ascii="Arial" w:hAnsi="Arial" w:cs="Arial"/>
        </w:rPr>
        <w:t xml:space="preserve"> assembled and</w:t>
      </w:r>
      <w:r w:rsidR="001B21A5" w:rsidRPr="000C7F71">
        <w:rPr>
          <w:rFonts w:ascii="Arial" w:hAnsi="Arial" w:cs="Arial"/>
        </w:rPr>
        <w:t xml:space="preserve"> hand </w:t>
      </w:r>
      <w:r w:rsidRPr="000C7F71">
        <w:rPr>
          <w:rFonts w:ascii="Arial" w:hAnsi="Arial" w:cs="Arial"/>
        </w:rPr>
        <w:t xml:space="preserve">finished </w:t>
      </w:r>
      <w:r w:rsidR="001B21A5" w:rsidRPr="000C7F71">
        <w:rPr>
          <w:rFonts w:ascii="Arial" w:hAnsi="Arial" w:cs="Arial"/>
        </w:rPr>
        <w:t xml:space="preserve">in any one of the </w:t>
      </w:r>
      <w:r w:rsidR="005E760C">
        <w:rPr>
          <w:rFonts w:ascii="Arial" w:hAnsi="Arial" w:cs="Arial"/>
        </w:rPr>
        <w:t>“</w:t>
      </w:r>
      <w:r w:rsidRPr="000C7F71">
        <w:rPr>
          <w:rFonts w:ascii="Arial" w:hAnsi="Arial" w:cs="Arial"/>
        </w:rPr>
        <w:t>remarkable</w:t>
      </w:r>
      <w:r w:rsidR="005E760C">
        <w:rPr>
          <w:rFonts w:ascii="Arial" w:hAnsi="Arial" w:cs="Arial"/>
        </w:rPr>
        <w:t>”</w:t>
      </w:r>
      <w:r w:rsidRPr="000C7F71">
        <w:rPr>
          <w:rFonts w:ascii="Arial" w:hAnsi="Arial" w:cs="Arial"/>
        </w:rPr>
        <w:t xml:space="preserve"> </w:t>
      </w:r>
      <w:proofErr w:type="gramStart"/>
      <w:r w:rsidR="001B21A5" w:rsidRPr="000C7F71">
        <w:rPr>
          <w:rFonts w:ascii="Arial" w:hAnsi="Arial" w:cs="Arial"/>
        </w:rPr>
        <w:t>array</w:t>
      </w:r>
      <w:proofErr w:type="gramEnd"/>
      <w:r w:rsidR="001B21A5" w:rsidRPr="000C7F71">
        <w:rPr>
          <w:rFonts w:ascii="Arial" w:hAnsi="Arial" w:cs="Arial"/>
        </w:rPr>
        <w:t xml:space="preserve"> of </w:t>
      </w:r>
      <w:r w:rsidRPr="000C7F71">
        <w:rPr>
          <w:rFonts w:ascii="Arial" w:hAnsi="Arial" w:cs="Arial"/>
        </w:rPr>
        <w:t xml:space="preserve">25-plus artisan finishes. </w:t>
      </w:r>
    </w:p>
    <w:p w14:paraId="55A16AE6" w14:textId="77777777" w:rsidR="00971937" w:rsidRDefault="00971937" w:rsidP="00950982">
      <w:pPr>
        <w:spacing w:line="360" w:lineRule="auto"/>
        <w:rPr>
          <w:rFonts w:ascii="Arial" w:hAnsi="Arial" w:cs="Arial"/>
        </w:rPr>
      </w:pPr>
    </w:p>
    <w:p w14:paraId="31E6F341" w14:textId="7F706126" w:rsidR="00971937" w:rsidRDefault="00971937" w:rsidP="009719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report also praises California Faucets</w:t>
      </w:r>
      <w:r w:rsidR="005E760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pricing structure, pointing out that even though the company offers extensive customization, prices are kept relatively low. </w:t>
      </w:r>
    </w:p>
    <w:p w14:paraId="786C66E3" w14:textId="3668620C" w:rsidR="00971937" w:rsidRDefault="005E760C" w:rsidP="009509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71937">
        <w:rPr>
          <w:rFonts w:ascii="Arial" w:hAnsi="Arial" w:cs="Arial"/>
        </w:rPr>
        <w:t xml:space="preserve">Pricing is generally below the mean for luxury faucets and </w:t>
      </w:r>
      <w:r>
        <w:rPr>
          <w:rFonts w:ascii="Arial" w:hAnsi="Arial" w:cs="Arial"/>
        </w:rPr>
        <w:t>‘</w:t>
      </w:r>
      <w:r w:rsidR="00971937">
        <w:rPr>
          <w:rFonts w:ascii="Arial" w:hAnsi="Arial" w:cs="Arial"/>
        </w:rPr>
        <w:t>well below</w:t>
      </w:r>
      <w:r>
        <w:rPr>
          <w:rFonts w:ascii="Arial" w:hAnsi="Arial" w:cs="Arial"/>
        </w:rPr>
        <w:t>’</w:t>
      </w:r>
      <w:r w:rsidR="00971937">
        <w:rPr>
          <w:rFonts w:ascii="Arial" w:hAnsi="Arial" w:cs="Arial"/>
        </w:rPr>
        <w:t xml:space="preserve"> the average price of European luxury brands,</w:t>
      </w:r>
      <w:r>
        <w:rPr>
          <w:rFonts w:ascii="Arial" w:hAnsi="Arial" w:cs="Arial"/>
        </w:rPr>
        <w:t>”</w:t>
      </w:r>
      <w:r w:rsidR="00971937">
        <w:rPr>
          <w:rFonts w:ascii="Arial" w:hAnsi="Arial" w:cs="Arial"/>
        </w:rPr>
        <w:t xml:space="preserve"> says StarCraft </w:t>
      </w:r>
      <w:r w:rsidR="002B1403">
        <w:rPr>
          <w:rFonts w:ascii="Arial" w:hAnsi="Arial" w:cs="Arial"/>
        </w:rPr>
        <w:t>reviewers</w:t>
      </w:r>
      <w:r w:rsidR="00971937">
        <w:rPr>
          <w:rFonts w:ascii="Arial" w:hAnsi="Arial" w:cs="Arial"/>
        </w:rPr>
        <w:t xml:space="preserve">. </w:t>
      </w:r>
    </w:p>
    <w:p w14:paraId="1BD825EF" w14:textId="77777777" w:rsidR="00FD0552" w:rsidRPr="00FD0552" w:rsidRDefault="00FD0552" w:rsidP="00950982">
      <w:pPr>
        <w:spacing w:line="360" w:lineRule="auto"/>
        <w:rPr>
          <w:rFonts w:ascii="Arial" w:hAnsi="Arial" w:cs="Arial"/>
        </w:rPr>
      </w:pPr>
    </w:p>
    <w:p w14:paraId="3E7DECCB" w14:textId="15045C10" w:rsidR="00FD0552" w:rsidRPr="00CF48B4" w:rsidRDefault="005E760C" w:rsidP="00950982">
      <w:pPr>
        <w:spacing w:line="360" w:lineRule="auto"/>
        <w:rPr>
          <w:rFonts w:ascii="ArialMT" w:hAnsi="ArialMT" w:hint="eastAsia"/>
          <w:color w:val="000000"/>
        </w:rPr>
      </w:pPr>
      <w:r>
        <w:rPr>
          <w:rFonts w:ascii="ArialMT" w:hAnsi="ArialMT"/>
          <w:color w:val="000000"/>
        </w:rPr>
        <w:t>“</w:t>
      </w:r>
      <w:r w:rsidR="00CF48B4" w:rsidRPr="00CF48B4">
        <w:rPr>
          <w:rFonts w:ascii="ArialMT" w:hAnsi="ArialMT"/>
          <w:color w:val="000000"/>
        </w:rPr>
        <w:t>We</w:t>
      </w:r>
      <w:r>
        <w:rPr>
          <w:rFonts w:ascii="ArialMT" w:hAnsi="ArialMT"/>
          <w:color w:val="000000"/>
        </w:rPr>
        <w:t>’</w:t>
      </w:r>
      <w:r w:rsidR="00CF48B4" w:rsidRPr="00CF48B4">
        <w:rPr>
          <w:rFonts w:ascii="ArialMT" w:hAnsi="ArialMT"/>
          <w:color w:val="000000"/>
        </w:rPr>
        <w:t xml:space="preserve">re honored to receive </w:t>
      </w:r>
      <w:r w:rsidR="00FD0552" w:rsidRPr="00CF48B4">
        <w:rPr>
          <w:rFonts w:ascii="ArialMT" w:hAnsi="ArialMT"/>
          <w:color w:val="000000"/>
        </w:rPr>
        <w:t>StarCraft</w:t>
      </w:r>
      <w:r>
        <w:rPr>
          <w:rFonts w:ascii="ArialMT" w:hAnsi="ArialMT"/>
          <w:color w:val="000000"/>
        </w:rPr>
        <w:t>’</w:t>
      </w:r>
      <w:r w:rsidR="00FD0552" w:rsidRPr="00CF48B4">
        <w:rPr>
          <w:rFonts w:ascii="ArialMT" w:hAnsi="ArialMT"/>
          <w:color w:val="000000"/>
        </w:rPr>
        <w:t xml:space="preserve">s </w:t>
      </w:r>
      <w:r w:rsidR="00CF48B4" w:rsidRPr="00CF48B4">
        <w:rPr>
          <w:rFonts w:ascii="ArialMT" w:hAnsi="ArialMT"/>
          <w:color w:val="000000"/>
        </w:rPr>
        <w:t>powerful third-party validation of our artisan brand. There</w:t>
      </w:r>
      <w:r>
        <w:rPr>
          <w:rFonts w:ascii="ArialMT" w:hAnsi="ArialMT"/>
          <w:color w:val="000000"/>
        </w:rPr>
        <w:t>’</w:t>
      </w:r>
      <w:r w:rsidR="00CF48B4" w:rsidRPr="00CF48B4">
        <w:rPr>
          <w:rFonts w:ascii="ArialMT" w:hAnsi="ArialMT"/>
          <w:color w:val="000000"/>
        </w:rPr>
        <w:t>s a big difference between our custom, handcrafted faucets, versus all the cookie-cutter, mass-produced faucets that flood the market,</w:t>
      </w:r>
      <w:r>
        <w:rPr>
          <w:rFonts w:ascii="ArialMT" w:hAnsi="ArialMT"/>
          <w:color w:val="000000"/>
        </w:rPr>
        <w:t>”</w:t>
      </w:r>
      <w:r w:rsidR="00CF48B4" w:rsidRPr="00CF48B4">
        <w:rPr>
          <w:rFonts w:ascii="ArialMT" w:hAnsi="ArialMT"/>
          <w:color w:val="000000"/>
        </w:rPr>
        <w:t xml:space="preserve"> </w:t>
      </w:r>
      <w:r w:rsidR="00FD0552" w:rsidRPr="00CF48B4">
        <w:rPr>
          <w:rFonts w:ascii="ArialMT" w:hAnsi="ArialMT"/>
          <w:color w:val="000000"/>
        </w:rPr>
        <w:t>says Noah Taft, California Faucets</w:t>
      </w:r>
      <w:r>
        <w:rPr>
          <w:rFonts w:ascii="ArialMT" w:hAnsi="ArialMT"/>
          <w:color w:val="000000"/>
        </w:rPr>
        <w:t>’</w:t>
      </w:r>
      <w:r w:rsidR="00FD0552" w:rsidRPr="00CF48B4">
        <w:rPr>
          <w:rFonts w:ascii="ArialMT" w:hAnsi="ArialMT"/>
          <w:color w:val="000000"/>
        </w:rPr>
        <w:t xml:space="preserve"> Chief Marketing Officer. </w:t>
      </w:r>
      <w:r w:rsidR="00510ADE">
        <w:rPr>
          <w:rFonts w:ascii="ArialMT" w:hAnsi="ArialMT"/>
          <w:color w:val="000000"/>
        </w:rPr>
        <w:t>“</w:t>
      </w:r>
      <w:r w:rsidR="00CF48B4" w:rsidRPr="00CF48B4">
        <w:rPr>
          <w:rFonts w:ascii="ArialMT" w:hAnsi="ArialMT"/>
          <w:color w:val="000000"/>
        </w:rPr>
        <w:t>StarCraft</w:t>
      </w:r>
      <w:r>
        <w:rPr>
          <w:rFonts w:ascii="ArialMT" w:hAnsi="ArialMT"/>
          <w:color w:val="000000"/>
        </w:rPr>
        <w:t>’</w:t>
      </w:r>
      <w:r w:rsidR="00CF48B4" w:rsidRPr="00CF48B4">
        <w:rPr>
          <w:rFonts w:ascii="ArialMT" w:hAnsi="ArialMT"/>
          <w:color w:val="000000"/>
        </w:rPr>
        <w:t>s comprehensive, in-depth reviews do a great service to consumers trying to discern what</w:t>
      </w:r>
      <w:r>
        <w:rPr>
          <w:rFonts w:ascii="ArialMT" w:hAnsi="ArialMT"/>
          <w:color w:val="000000"/>
        </w:rPr>
        <w:t>’</w:t>
      </w:r>
      <w:r w:rsidR="00CF48B4" w:rsidRPr="00CF48B4">
        <w:rPr>
          <w:rFonts w:ascii="ArialMT" w:hAnsi="ArialMT"/>
          <w:color w:val="000000"/>
        </w:rPr>
        <w:t>s truly relevant when it comes to selecting fittings for their home. We</w:t>
      </w:r>
      <w:r>
        <w:rPr>
          <w:rFonts w:ascii="ArialMT" w:hAnsi="ArialMT"/>
          <w:color w:val="000000"/>
        </w:rPr>
        <w:t>’</w:t>
      </w:r>
      <w:r w:rsidR="00CF48B4" w:rsidRPr="00CF48B4">
        <w:rPr>
          <w:rFonts w:ascii="ArialMT" w:hAnsi="ArialMT"/>
          <w:color w:val="000000"/>
        </w:rPr>
        <w:t>re understandably quite proud of the award.</w:t>
      </w:r>
      <w:r>
        <w:rPr>
          <w:rFonts w:ascii="ArialMT" w:hAnsi="ArialMT"/>
          <w:color w:val="000000"/>
        </w:rPr>
        <w:t>”</w:t>
      </w:r>
      <w:r w:rsidR="00CF48B4" w:rsidRPr="00CF48B4">
        <w:rPr>
          <w:rFonts w:ascii="ArialMT" w:hAnsi="ArialMT"/>
          <w:color w:val="000000"/>
        </w:rPr>
        <w:t xml:space="preserve"> </w:t>
      </w:r>
    </w:p>
    <w:p w14:paraId="3F9EC2F5" w14:textId="77777777" w:rsidR="007D6658" w:rsidRDefault="007D6658" w:rsidP="00950982">
      <w:pPr>
        <w:spacing w:line="360" w:lineRule="auto"/>
        <w:rPr>
          <w:rFonts w:ascii="Arial" w:hAnsi="Arial" w:cs="Arial"/>
        </w:rPr>
      </w:pPr>
    </w:p>
    <w:p w14:paraId="19D2D45B" w14:textId="7AC1B2DF" w:rsidR="00041DF8" w:rsidRDefault="00D22FF3" w:rsidP="00B843FB">
      <w:pPr>
        <w:spacing w:line="360" w:lineRule="auto"/>
        <w:rPr>
          <w:rFonts w:ascii="Arial" w:hAnsi="Arial" w:cs="Arial"/>
        </w:rPr>
      </w:pPr>
      <w:r w:rsidRPr="00D91B05">
        <w:rPr>
          <w:rFonts w:ascii="Arial" w:hAnsi="Arial" w:cs="Arial"/>
        </w:rPr>
        <w:t>Adding further value to California Faucets products, the company</w:t>
      </w:r>
      <w:r w:rsidR="005E760C">
        <w:rPr>
          <w:rFonts w:ascii="Arial" w:hAnsi="Arial" w:cs="Arial"/>
        </w:rPr>
        <w:t>’</w:t>
      </w:r>
      <w:r w:rsidRPr="00D91B05">
        <w:rPr>
          <w:rFonts w:ascii="Arial" w:hAnsi="Arial" w:cs="Arial"/>
        </w:rPr>
        <w:t>s</w:t>
      </w:r>
      <w:r w:rsidR="00971937" w:rsidRPr="00D91B05">
        <w:rPr>
          <w:rFonts w:ascii="Arial" w:hAnsi="Arial" w:cs="Arial"/>
        </w:rPr>
        <w:t xml:space="preserve"> warranty and customer service are identified as </w:t>
      </w:r>
      <w:r w:rsidR="005E760C">
        <w:rPr>
          <w:rFonts w:ascii="Arial" w:hAnsi="Arial" w:cs="Arial"/>
        </w:rPr>
        <w:t>“</w:t>
      </w:r>
      <w:r w:rsidR="00971937" w:rsidRPr="00D91B05">
        <w:rPr>
          <w:rFonts w:ascii="Arial" w:hAnsi="Arial" w:cs="Arial"/>
        </w:rPr>
        <w:t>outstanding</w:t>
      </w:r>
      <w:r w:rsidR="005E760C">
        <w:rPr>
          <w:rFonts w:ascii="Arial" w:hAnsi="Arial" w:cs="Arial"/>
        </w:rPr>
        <w:t>”</w:t>
      </w:r>
      <w:r w:rsidR="00971937" w:rsidRPr="00D91B05">
        <w:rPr>
          <w:rFonts w:ascii="Arial" w:hAnsi="Arial" w:cs="Arial"/>
        </w:rPr>
        <w:t xml:space="preserve"> in the review.</w:t>
      </w:r>
      <w:r w:rsidR="00971937">
        <w:rPr>
          <w:rFonts w:ascii="Arial" w:hAnsi="Arial" w:cs="Arial"/>
        </w:rPr>
        <w:t xml:space="preserve"> </w:t>
      </w:r>
      <w:r w:rsidR="002B1403">
        <w:rPr>
          <w:rFonts w:ascii="Arial" w:hAnsi="Arial" w:cs="Arial"/>
        </w:rPr>
        <w:t>Reviewers</w:t>
      </w:r>
      <w:r w:rsidR="00971937">
        <w:rPr>
          <w:rFonts w:ascii="Arial" w:hAnsi="Arial" w:cs="Arial"/>
        </w:rPr>
        <w:t xml:space="preserve"> laud the </w:t>
      </w:r>
      <w:r w:rsidR="005E760C">
        <w:rPr>
          <w:rFonts w:ascii="Arial" w:hAnsi="Arial" w:cs="Arial"/>
        </w:rPr>
        <w:t>“</w:t>
      </w:r>
      <w:r w:rsidR="00971937">
        <w:rPr>
          <w:rFonts w:ascii="Arial" w:hAnsi="Arial" w:cs="Arial"/>
        </w:rPr>
        <w:t>strong limited lifetime warranty against manufacturing defects and, except for living finishes, tarnishing,</w:t>
      </w:r>
      <w:r w:rsidR="005E760C">
        <w:rPr>
          <w:rFonts w:ascii="Arial" w:hAnsi="Arial" w:cs="Arial"/>
        </w:rPr>
        <w:t>”</w:t>
      </w:r>
      <w:r w:rsidR="00971937">
        <w:rPr>
          <w:rFonts w:ascii="Arial" w:hAnsi="Arial" w:cs="Arial"/>
        </w:rPr>
        <w:t xml:space="preserve"> pointing out that </w:t>
      </w:r>
      <w:r w:rsidR="005E760C">
        <w:rPr>
          <w:rFonts w:ascii="Arial" w:hAnsi="Arial" w:cs="Arial"/>
        </w:rPr>
        <w:t>“</w:t>
      </w:r>
      <w:r w:rsidR="00971937">
        <w:rPr>
          <w:rFonts w:ascii="Arial" w:hAnsi="Arial" w:cs="Arial"/>
        </w:rPr>
        <w:t>the warranty is supported by one of the smoothest customer service operations we have encountered.</w:t>
      </w:r>
      <w:r w:rsidR="005E760C">
        <w:rPr>
          <w:rFonts w:ascii="Arial" w:hAnsi="Arial" w:cs="Arial"/>
        </w:rPr>
        <w:t>”</w:t>
      </w:r>
      <w:r w:rsidR="00971937">
        <w:rPr>
          <w:rFonts w:ascii="Arial" w:hAnsi="Arial" w:cs="Arial"/>
        </w:rPr>
        <w:t xml:space="preserve"> StarCraft calls representatives </w:t>
      </w:r>
      <w:r w:rsidR="005E760C">
        <w:rPr>
          <w:rFonts w:ascii="Arial" w:hAnsi="Arial" w:cs="Arial"/>
        </w:rPr>
        <w:t>“</w:t>
      </w:r>
      <w:r w:rsidR="00971937">
        <w:rPr>
          <w:rFonts w:ascii="Arial" w:hAnsi="Arial" w:cs="Arial"/>
        </w:rPr>
        <w:t>capable, responsive, and California-friendly.</w:t>
      </w:r>
      <w:r w:rsidR="005E760C">
        <w:rPr>
          <w:rFonts w:ascii="Arial" w:hAnsi="Arial" w:cs="Arial"/>
        </w:rPr>
        <w:t>”</w:t>
      </w:r>
      <w:r w:rsidR="00971937">
        <w:rPr>
          <w:rFonts w:ascii="Arial" w:hAnsi="Arial" w:cs="Arial"/>
        </w:rPr>
        <w:t xml:space="preserve"> </w:t>
      </w:r>
    </w:p>
    <w:p w14:paraId="3EB5B218" w14:textId="77777777" w:rsidR="00971937" w:rsidRDefault="00971937" w:rsidP="00B843FB">
      <w:pPr>
        <w:spacing w:line="360" w:lineRule="auto"/>
        <w:rPr>
          <w:rFonts w:ascii="Arial" w:hAnsi="Arial" w:cs="Arial"/>
        </w:rPr>
      </w:pPr>
    </w:p>
    <w:p w14:paraId="1EDAA36F" w14:textId="0A5D4221" w:rsidR="002B1403" w:rsidRDefault="00971937" w:rsidP="00B843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StarCraft Reviews uses rigorous methodology to evaluate faucet manufacturers based on four key metrics: product quality, strength of warranty, post-sale service, and testing/certification. As the 2025 report notes, </w:t>
      </w:r>
      <w:r w:rsidR="005E760C">
        <w:rPr>
          <w:rFonts w:ascii="Arial" w:hAnsi="Arial" w:cs="Arial"/>
        </w:rPr>
        <w:t>“</w:t>
      </w:r>
      <w:r>
        <w:rPr>
          <w:rFonts w:ascii="Arial" w:hAnsi="Arial" w:cs="Arial"/>
        </w:rPr>
        <w:t>There are only a handful of the 300 or so faucet companies in our reviews that seem to do everything right. California Faucets is one of them.</w:t>
      </w:r>
      <w:r w:rsidR="005E760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268C9D21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="005E760C">
        <w:rPr>
          <w:rFonts w:ascii="Arial" w:hAnsi="Arial" w:cs="Arial"/>
          <w:color w:val="000000" w:themeColor="text1"/>
        </w:rPr>
        <w:t>“</w:t>
      </w:r>
      <w:r w:rsidRPr="00D55E20">
        <w:rPr>
          <w:rFonts w:ascii="Arial" w:hAnsi="Arial" w:cs="Arial"/>
          <w:color w:val="000000" w:themeColor="text1"/>
        </w:rPr>
        <w:t>Best Value in Luxury Faucets</w:t>
      </w:r>
      <w:r w:rsidR="005E760C">
        <w:rPr>
          <w:rFonts w:ascii="Arial" w:hAnsi="Arial" w:cs="Arial"/>
          <w:color w:val="000000" w:themeColor="text1"/>
        </w:rPr>
        <w:t>”</w:t>
      </w:r>
      <w:r w:rsidRPr="00D55E20">
        <w:rPr>
          <w:rFonts w:ascii="Arial" w:hAnsi="Arial" w:cs="Arial"/>
          <w:color w:val="000000" w:themeColor="text1"/>
        </w:rPr>
        <w:t xml:space="preserve">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StarCraft Reviews, the oldest independent reviewer of faucets, we</w:t>
      </w:r>
      <w:r w:rsidR="005E760C">
        <w:rPr>
          <w:rFonts w:ascii="Arial" w:hAnsi="Arial" w:cs="Arial"/>
          <w:color w:val="000000" w:themeColor="text1"/>
        </w:rPr>
        <w:t>’</w:t>
      </w:r>
      <w:r w:rsidRPr="00D55E20">
        <w:rPr>
          <w:rFonts w:ascii="Arial" w:hAnsi="Arial" w:cs="Arial"/>
          <w:color w:val="000000" w:themeColor="text1"/>
        </w:rPr>
        <w:t xml:space="preserve">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</w:rPr>
          <w:t>StyleDrain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</w:rPr>
          <w:t>StyleTherm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proofErr w:type="spellStart"/>
        <w:r w:rsidRPr="009C1BE0">
          <w:rPr>
            <w:rStyle w:val="Hyperlink"/>
            <w:rFonts w:cs="Arial"/>
          </w:rPr>
          <w:t>ZeroDrain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</w:t>
      </w:r>
      <w:r w:rsidR="005E760C">
        <w:rPr>
          <w:rFonts w:ascii="Arial" w:hAnsi="Arial" w:cs="Arial"/>
          <w:color w:val="000000" w:themeColor="text1"/>
        </w:rPr>
        <w:t>’</w:t>
      </w:r>
      <w:r w:rsidRPr="00635EB6">
        <w:rPr>
          <w:rFonts w:ascii="Arial" w:hAnsi="Arial" w:cs="Arial"/>
          <w:color w:val="000000" w:themeColor="text1"/>
        </w:rPr>
        <w:t>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7E9E" w14:textId="77777777" w:rsidR="00953AC6" w:rsidRDefault="00953AC6" w:rsidP="00E97513">
      <w:r>
        <w:separator/>
      </w:r>
    </w:p>
    <w:p w14:paraId="1DC7265A" w14:textId="77777777" w:rsidR="00953AC6" w:rsidRDefault="00953AC6"/>
  </w:endnote>
  <w:endnote w:type="continuationSeparator" w:id="0">
    <w:p w14:paraId="1C188D84" w14:textId="77777777" w:rsidR="00953AC6" w:rsidRDefault="00953AC6" w:rsidP="00E97513">
      <w:r>
        <w:continuationSeparator/>
      </w:r>
    </w:p>
    <w:p w14:paraId="74F9CCB4" w14:textId="77777777" w:rsidR="00953AC6" w:rsidRDefault="00953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A135" w14:textId="77777777" w:rsidR="006D68F2" w:rsidRDefault="006D6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2FF5" w14:textId="77777777" w:rsidR="009C1BE0" w:rsidRPr="0019526E" w:rsidRDefault="009C1BE0" w:rsidP="009C1BE0">
    <w:pPr>
      <w:pStyle w:val="Footer"/>
      <w:spacing w:before="24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FDA3" w14:textId="77777777" w:rsidR="00953AC6" w:rsidRDefault="00953AC6" w:rsidP="00E97513">
      <w:r>
        <w:separator/>
      </w:r>
    </w:p>
    <w:p w14:paraId="216153DF" w14:textId="77777777" w:rsidR="00953AC6" w:rsidRDefault="00953AC6"/>
  </w:footnote>
  <w:footnote w:type="continuationSeparator" w:id="0">
    <w:p w14:paraId="538C3579" w14:textId="77777777" w:rsidR="00953AC6" w:rsidRDefault="00953AC6" w:rsidP="00E97513">
      <w:r>
        <w:continuationSeparator/>
      </w:r>
    </w:p>
    <w:p w14:paraId="44EC46B0" w14:textId="77777777" w:rsidR="00953AC6" w:rsidRDefault="00953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A342" w14:textId="77777777" w:rsidR="006D68F2" w:rsidRDefault="006D6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5C0C4388" w:rsidR="00E1535F" w:rsidRPr="006D68F2" w:rsidRDefault="006D68F2" w:rsidP="00F10B3D">
    <w:pPr>
      <w:pStyle w:val="Header"/>
      <w:tabs>
        <w:tab w:val="clear" w:pos="8640"/>
        <w:tab w:val="right" w:pos="8620"/>
      </w:tabs>
      <w:rPr>
        <w:rFonts w:ascii="Arial" w:hAnsi="Arial" w:cs="Arial"/>
        <w:color w:val="auto"/>
        <w:sz w:val="22"/>
        <w:szCs w:val="22"/>
      </w:rPr>
    </w:pPr>
    <w:r w:rsidRPr="006D68F2">
      <w:rPr>
        <w:rFonts w:ascii="Arial" w:hAnsi="Arial" w:cs="Arial"/>
        <w:color w:val="auto"/>
        <w:sz w:val="22"/>
        <w:szCs w:val="22"/>
      </w:rPr>
      <w:t>California Faucets Makes a Splash with Back-to-Back “Best Value Luxury Faucets” Honors</w:t>
    </w: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723" w14:textId="3DB096DC" w:rsidR="00D07FAE" w:rsidRPr="0019526E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0"/>
        <w:szCs w:val="20"/>
      </w:rPr>
    </w:pPr>
    <w:r w:rsidRPr="0019526E">
      <w:rPr>
        <w:rFonts w:ascii="Arial" w:hAnsi="Arial" w:cs="Arial"/>
        <w:noProof/>
        <w:sz w:val="20"/>
        <w:szCs w:val="20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16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02E69"/>
    <w:rsid w:val="0000421E"/>
    <w:rsid w:val="00004616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70B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1DF8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32F6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03E7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97D99"/>
    <w:rsid w:val="000A2EAD"/>
    <w:rsid w:val="000A384B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2FB7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C7F71"/>
    <w:rsid w:val="000D09FA"/>
    <w:rsid w:val="000D13B2"/>
    <w:rsid w:val="000D4306"/>
    <w:rsid w:val="000D4A94"/>
    <w:rsid w:val="000D55CA"/>
    <w:rsid w:val="000D581D"/>
    <w:rsid w:val="000D5D85"/>
    <w:rsid w:val="000D6F38"/>
    <w:rsid w:val="000D74D5"/>
    <w:rsid w:val="000D79AB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0F6CEF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37E5F"/>
    <w:rsid w:val="0014359B"/>
    <w:rsid w:val="00144367"/>
    <w:rsid w:val="00144FEF"/>
    <w:rsid w:val="001462FA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26E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E80"/>
    <w:rsid w:val="001B1CB6"/>
    <w:rsid w:val="001B21A5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0BDC"/>
    <w:rsid w:val="001D2270"/>
    <w:rsid w:val="001D2DE8"/>
    <w:rsid w:val="001D3A1C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F069D"/>
    <w:rsid w:val="001F1F10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186E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5E44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47B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5DB9"/>
    <w:rsid w:val="002A60A0"/>
    <w:rsid w:val="002A6659"/>
    <w:rsid w:val="002B107E"/>
    <w:rsid w:val="002B1403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02A0"/>
    <w:rsid w:val="002E07E1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3C9"/>
    <w:rsid w:val="00307F46"/>
    <w:rsid w:val="003113FC"/>
    <w:rsid w:val="00311D1B"/>
    <w:rsid w:val="00312D10"/>
    <w:rsid w:val="00315529"/>
    <w:rsid w:val="00315F58"/>
    <w:rsid w:val="003162A1"/>
    <w:rsid w:val="003167C5"/>
    <w:rsid w:val="0031779C"/>
    <w:rsid w:val="003206A8"/>
    <w:rsid w:val="00320C75"/>
    <w:rsid w:val="00320CC6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999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2F4D"/>
    <w:rsid w:val="003530E7"/>
    <w:rsid w:val="0035591E"/>
    <w:rsid w:val="00357F9E"/>
    <w:rsid w:val="003603B2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757E4"/>
    <w:rsid w:val="00380339"/>
    <w:rsid w:val="00380501"/>
    <w:rsid w:val="0038061A"/>
    <w:rsid w:val="00381B6B"/>
    <w:rsid w:val="00381FD7"/>
    <w:rsid w:val="003833A5"/>
    <w:rsid w:val="00385549"/>
    <w:rsid w:val="003904EA"/>
    <w:rsid w:val="0039060D"/>
    <w:rsid w:val="00391910"/>
    <w:rsid w:val="00392071"/>
    <w:rsid w:val="003922CD"/>
    <w:rsid w:val="00392C2B"/>
    <w:rsid w:val="00394194"/>
    <w:rsid w:val="0039602E"/>
    <w:rsid w:val="00397236"/>
    <w:rsid w:val="0039752E"/>
    <w:rsid w:val="00397DE5"/>
    <w:rsid w:val="003A0659"/>
    <w:rsid w:val="003A1D4D"/>
    <w:rsid w:val="003A1DE8"/>
    <w:rsid w:val="003A2157"/>
    <w:rsid w:val="003A7AFA"/>
    <w:rsid w:val="003A7BCC"/>
    <w:rsid w:val="003A7D87"/>
    <w:rsid w:val="003B06B1"/>
    <w:rsid w:val="003B20C3"/>
    <w:rsid w:val="003B3568"/>
    <w:rsid w:val="003B513B"/>
    <w:rsid w:val="003B5910"/>
    <w:rsid w:val="003B60B3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0F9C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2055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47C7C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6E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EB6"/>
    <w:rsid w:val="00496ED8"/>
    <w:rsid w:val="00497A65"/>
    <w:rsid w:val="004A0015"/>
    <w:rsid w:val="004A0266"/>
    <w:rsid w:val="004A2AB1"/>
    <w:rsid w:val="004A2D91"/>
    <w:rsid w:val="004A325A"/>
    <w:rsid w:val="004A41EF"/>
    <w:rsid w:val="004A42F7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2BCD"/>
    <w:rsid w:val="004E305D"/>
    <w:rsid w:val="004E41E7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4D2D"/>
    <w:rsid w:val="00505708"/>
    <w:rsid w:val="00506609"/>
    <w:rsid w:val="0050668C"/>
    <w:rsid w:val="00506E96"/>
    <w:rsid w:val="00510049"/>
    <w:rsid w:val="00510ADE"/>
    <w:rsid w:val="005149A1"/>
    <w:rsid w:val="00516E8B"/>
    <w:rsid w:val="00517F74"/>
    <w:rsid w:val="00522B5A"/>
    <w:rsid w:val="00523C4D"/>
    <w:rsid w:val="00524877"/>
    <w:rsid w:val="00525494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1E66"/>
    <w:rsid w:val="00573AC9"/>
    <w:rsid w:val="00573E0A"/>
    <w:rsid w:val="00573EBD"/>
    <w:rsid w:val="0057494B"/>
    <w:rsid w:val="0057612D"/>
    <w:rsid w:val="0058036C"/>
    <w:rsid w:val="00580781"/>
    <w:rsid w:val="00580878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3AC"/>
    <w:rsid w:val="005B3CA7"/>
    <w:rsid w:val="005B46BE"/>
    <w:rsid w:val="005B61F5"/>
    <w:rsid w:val="005B665A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3763"/>
    <w:rsid w:val="005D4DC6"/>
    <w:rsid w:val="005D540B"/>
    <w:rsid w:val="005D5988"/>
    <w:rsid w:val="005D6CAC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5D33"/>
    <w:rsid w:val="005E61A2"/>
    <w:rsid w:val="005E760C"/>
    <w:rsid w:val="005F11F1"/>
    <w:rsid w:val="005F13FF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DC"/>
    <w:rsid w:val="006020A7"/>
    <w:rsid w:val="00603128"/>
    <w:rsid w:val="006033F1"/>
    <w:rsid w:val="00603FBB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C7A"/>
    <w:rsid w:val="00616F0F"/>
    <w:rsid w:val="0061747F"/>
    <w:rsid w:val="00617540"/>
    <w:rsid w:val="00621B90"/>
    <w:rsid w:val="006221A6"/>
    <w:rsid w:val="00623750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157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5826"/>
    <w:rsid w:val="00666A14"/>
    <w:rsid w:val="00667E6A"/>
    <w:rsid w:val="0067033E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409D"/>
    <w:rsid w:val="006A56D6"/>
    <w:rsid w:val="006A5D57"/>
    <w:rsid w:val="006A7D3E"/>
    <w:rsid w:val="006A7FF6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C0FFB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8F2"/>
    <w:rsid w:val="006D6A8C"/>
    <w:rsid w:val="006D774B"/>
    <w:rsid w:val="006D7A59"/>
    <w:rsid w:val="006E168F"/>
    <w:rsid w:val="006E1E39"/>
    <w:rsid w:val="006E27FD"/>
    <w:rsid w:val="006E2E53"/>
    <w:rsid w:val="006E3E3E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2C30"/>
    <w:rsid w:val="007033C7"/>
    <w:rsid w:val="00704A11"/>
    <w:rsid w:val="007060A2"/>
    <w:rsid w:val="0071091D"/>
    <w:rsid w:val="007109FB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00A"/>
    <w:rsid w:val="007443C1"/>
    <w:rsid w:val="007518A2"/>
    <w:rsid w:val="00752E2A"/>
    <w:rsid w:val="00754051"/>
    <w:rsid w:val="00754AB4"/>
    <w:rsid w:val="00754DCA"/>
    <w:rsid w:val="00755326"/>
    <w:rsid w:val="0075538D"/>
    <w:rsid w:val="00757742"/>
    <w:rsid w:val="00761E3A"/>
    <w:rsid w:val="00762B04"/>
    <w:rsid w:val="00762BD1"/>
    <w:rsid w:val="00763E3C"/>
    <w:rsid w:val="00764B62"/>
    <w:rsid w:val="007656DF"/>
    <w:rsid w:val="007657A9"/>
    <w:rsid w:val="007664B4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C11C9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6658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27D0"/>
    <w:rsid w:val="00803E52"/>
    <w:rsid w:val="00804251"/>
    <w:rsid w:val="00804768"/>
    <w:rsid w:val="00805955"/>
    <w:rsid w:val="00805F70"/>
    <w:rsid w:val="00805F99"/>
    <w:rsid w:val="00806514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2A5"/>
    <w:rsid w:val="0082236C"/>
    <w:rsid w:val="00823F7C"/>
    <w:rsid w:val="0082433E"/>
    <w:rsid w:val="00825F1B"/>
    <w:rsid w:val="0082629F"/>
    <w:rsid w:val="00826DB7"/>
    <w:rsid w:val="0082734E"/>
    <w:rsid w:val="00827748"/>
    <w:rsid w:val="00827E66"/>
    <w:rsid w:val="00830030"/>
    <w:rsid w:val="0083009A"/>
    <w:rsid w:val="0083016A"/>
    <w:rsid w:val="00831553"/>
    <w:rsid w:val="008325D6"/>
    <w:rsid w:val="0083313A"/>
    <w:rsid w:val="00835D66"/>
    <w:rsid w:val="0083663A"/>
    <w:rsid w:val="0084008A"/>
    <w:rsid w:val="008402F4"/>
    <w:rsid w:val="00841A07"/>
    <w:rsid w:val="00841E02"/>
    <w:rsid w:val="0084240B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12A"/>
    <w:rsid w:val="00887723"/>
    <w:rsid w:val="0089020F"/>
    <w:rsid w:val="00890752"/>
    <w:rsid w:val="00891F42"/>
    <w:rsid w:val="0089220C"/>
    <w:rsid w:val="00892BC1"/>
    <w:rsid w:val="00893F9B"/>
    <w:rsid w:val="00894161"/>
    <w:rsid w:val="008953EF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4C4E"/>
    <w:rsid w:val="008C60F8"/>
    <w:rsid w:val="008C6E58"/>
    <w:rsid w:val="008D0429"/>
    <w:rsid w:val="008D1452"/>
    <w:rsid w:val="008D1885"/>
    <w:rsid w:val="008D3969"/>
    <w:rsid w:val="008D448B"/>
    <w:rsid w:val="008D4694"/>
    <w:rsid w:val="008D530D"/>
    <w:rsid w:val="008D5483"/>
    <w:rsid w:val="008E0A8E"/>
    <w:rsid w:val="008E220D"/>
    <w:rsid w:val="008E2226"/>
    <w:rsid w:val="008E2A36"/>
    <w:rsid w:val="008E3DAC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2A68"/>
    <w:rsid w:val="0092512D"/>
    <w:rsid w:val="00925CDB"/>
    <w:rsid w:val="00931AE0"/>
    <w:rsid w:val="00932B16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04B8"/>
    <w:rsid w:val="00950982"/>
    <w:rsid w:val="009520FA"/>
    <w:rsid w:val="00953457"/>
    <w:rsid w:val="00953AC6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71937"/>
    <w:rsid w:val="009723A8"/>
    <w:rsid w:val="009726A6"/>
    <w:rsid w:val="0097361F"/>
    <w:rsid w:val="009741A4"/>
    <w:rsid w:val="0097514A"/>
    <w:rsid w:val="00975978"/>
    <w:rsid w:val="009766DF"/>
    <w:rsid w:val="00976C94"/>
    <w:rsid w:val="00976F7A"/>
    <w:rsid w:val="009777F9"/>
    <w:rsid w:val="00977994"/>
    <w:rsid w:val="00977D4D"/>
    <w:rsid w:val="00981372"/>
    <w:rsid w:val="00984474"/>
    <w:rsid w:val="009858B5"/>
    <w:rsid w:val="00986F66"/>
    <w:rsid w:val="0099059C"/>
    <w:rsid w:val="00991BE1"/>
    <w:rsid w:val="00991E2A"/>
    <w:rsid w:val="0099202E"/>
    <w:rsid w:val="009922E1"/>
    <w:rsid w:val="00994DB5"/>
    <w:rsid w:val="00995315"/>
    <w:rsid w:val="009A220D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0E6D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43FA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1D29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375D"/>
    <w:rsid w:val="00A648C8"/>
    <w:rsid w:val="00A64ADE"/>
    <w:rsid w:val="00A652A0"/>
    <w:rsid w:val="00A65475"/>
    <w:rsid w:val="00A65CEE"/>
    <w:rsid w:val="00A66623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CA3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2C40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CC3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35B1"/>
    <w:rsid w:val="00B84344"/>
    <w:rsid w:val="00B843FB"/>
    <w:rsid w:val="00B84CCB"/>
    <w:rsid w:val="00B87D3B"/>
    <w:rsid w:val="00B903F4"/>
    <w:rsid w:val="00B916BF"/>
    <w:rsid w:val="00B918D2"/>
    <w:rsid w:val="00B92DF4"/>
    <w:rsid w:val="00B93442"/>
    <w:rsid w:val="00B93517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12C1"/>
    <w:rsid w:val="00BF1D2C"/>
    <w:rsid w:val="00BF5F3E"/>
    <w:rsid w:val="00BF6D43"/>
    <w:rsid w:val="00C02ECD"/>
    <w:rsid w:val="00C03550"/>
    <w:rsid w:val="00C058DC"/>
    <w:rsid w:val="00C06430"/>
    <w:rsid w:val="00C075C7"/>
    <w:rsid w:val="00C110B4"/>
    <w:rsid w:val="00C12987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1D88"/>
    <w:rsid w:val="00C22F3B"/>
    <w:rsid w:val="00C2457E"/>
    <w:rsid w:val="00C24EF6"/>
    <w:rsid w:val="00C2605B"/>
    <w:rsid w:val="00C26531"/>
    <w:rsid w:val="00C27486"/>
    <w:rsid w:val="00C303DE"/>
    <w:rsid w:val="00C30FC8"/>
    <w:rsid w:val="00C32ACF"/>
    <w:rsid w:val="00C352F7"/>
    <w:rsid w:val="00C35515"/>
    <w:rsid w:val="00C359EF"/>
    <w:rsid w:val="00C35A4B"/>
    <w:rsid w:val="00C361B2"/>
    <w:rsid w:val="00C37B57"/>
    <w:rsid w:val="00C37DFE"/>
    <w:rsid w:val="00C40DF5"/>
    <w:rsid w:val="00C41215"/>
    <w:rsid w:val="00C41512"/>
    <w:rsid w:val="00C429FB"/>
    <w:rsid w:val="00C4421E"/>
    <w:rsid w:val="00C45AC3"/>
    <w:rsid w:val="00C4714E"/>
    <w:rsid w:val="00C53645"/>
    <w:rsid w:val="00C53F71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5302"/>
    <w:rsid w:val="00C70E46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36B"/>
    <w:rsid w:val="00C92AED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A56A9"/>
    <w:rsid w:val="00CB0521"/>
    <w:rsid w:val="00CB06E0"/>
    <w:rsid w:val="00CB0C15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2FB"/>
    <w:rsid w:val="00CD5B50"/>
    <w:rsid w:val="00CD7753"/>
    <w:rsid w:val="00CD78C5"/>
    <w:rsid w:val="00CE0C0C"/>
    <w:rsid w:val="00CE16CB"/>
    <w:rsid w:val="00CE22DB"/>
    <w:rsid w:val="00CE3A92"/>
    <w:rsid w:val="00CE3D39"/>
    <w:rsid w:val="00CE44EF"/>
    <w:rsid w:val="00CF3760"/>
    <w:rsid w:val="00CF4235"/>
    <w:rsid w:val="00CF48B4"/>
    <w:rsid w:val="00CF4FE6"/>
    <w:rsid w:val="00CF51D2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3D96"/>
    <w:rsid w:val="00D15E50"/>
    <w:rsid w:val="00D17D0D"/>
    <w:rsid w:val="00D21B0E"/>
    <w:rsid w:val="00D22DFB"/>
    <w:rsid w:val="00D22FF3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1BC2"/>
    <w:rsid w:val="00D54F10"/>
    <w:rsid w:val="00D55695"/>
    <w:rsid w:val="00D5709B"/>
    <w:rsid w:val="00D57990"/>
    <w:rsid w:val="00D57D14"/>
    <w:rsid w:val="00D57DDB"/>
    <w:rsid w:val="00D60583"/>
    <w:rsid w:val="00D60C88"/>
    <w:rsid w:val="00D60CA9"/>
    <w:rsid w:val="00D618BB"/>
    <w:rsid w:val="00D629D3"/>
    <w:rsid w:val="00D666EE"/>
    <w:rsid w:val="00D67032"/>
    <w:rsid w:val="00D71882"/>
    <w:rsid w:val="00D71923"/>
    <w:rsid w:val="00D72024"/>
    <w:rsid w:val="00D726E1"/>
    <w:rsid w:val="00D7313D"/>
    <w:rsid w:val="00D74FC7"/>
    <w:rsid w:val="00D75644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90C79"/>
    <w:rsid w:val="00D91B05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386B"/>
    <w:rsid w:val="00DC52CE"/>
    <w:rsid w:val="00DC5455"/>
    <w:rsid w:val="00DC59EF"/>
    <w:rsid w:val="00DC5D3B"/>
    <w:rsid w:val="00DC5F2D"/>
    <w:rsid w:val="00DC7CE7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0D07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749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54FF"/>
    <w:rsid w:val="00E25E5A"/>
    <w:rsid w:val="00E2684A"/>
    <w:rsid w:val="00E313DD"/>
    <w:rsid w:val="00E33337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710F"/>
    <w:rsid w:val="00EA7917"/>
    <w:rsid w:val="00EB0748"/>
    <w:rsid w:val="00EB20FD"/>
    <w:rsid w:val="00EB5A02"/>
    <w:rsid w:val="00EB7562"/>
    <w:rsid w:val="00EB7EAE"/>
    <w:rsid w:val="00EC135F"/>
    <w:rsid w:val="00EC2273"/>
    <w:rsid w:val="00EC3801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8CC"/>
    <w:rsid w:val="00EE2D29"/>
    <w:rsid w:val="00EE620D"/>
    <w:rsid w:val="00EE6F60"/>
    <w:rsid w:val="00EE7164"/>
    <w:rsid w:val="00EE7522"/>
    <w:rsid w:val="00EF1B0F"/>
    <w:rsid w:val="00EF45F0"/>
    <w:rsid w:val="00EF6010"/>
    <w:rsid w:val="00F0003E"/>
    <w:rsid w:val="00F00F4B"/>
    <w:rsid w:val="00F01A3B"/>
    <w:rsid w:val="00F02268"/>
    <w:rsid w:val="00F02D77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1B8"/>
    <w:rsid w:val="00F232A6"/>
    <w:rsid w:val="00F2345D"/>
    <w:rsid w:val="00F239EE"/>
    <w:rsid w:val="00F23FAA"/>
    <w:rsid w:val="00F24253"/>
    <w:rsid w:val="00F24E36"/>
    <w:rsid w:val="00F25A92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5A0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DE0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14EC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A07"/>
    <w:rsid w:val="00FC5DFE"/>
    <w:rsid w:val="00FC601D"/>
    <w:rsid w:val="00FC71C5"/>
    <w:rsid w:val="00FC733A"/>
    <w:rsid w:val="00FC7B2F"/>
    <w:rsid w:val="00FC7DD5"/>
    <w:rsid w:val="00FD0552"/>
    <w:rsid w:val="00FD0951"/>
    <w:rsid w:val="00FD1972"/>
    <w:rsid w:val="00FD22F3"/>
    <w:rsid w:val="00FD41B2"/>
    <w:rsid w:val="00FD4BDB"/>
    <w:rsid w:val="00FD586A"/>
    <w:rsid w:val="00FD76C4"/>
    <w:rsid w:val="00FE0C23"/>
    <w:rsid w:val="00FE209D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1E8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04B8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craftcustombuilders.com/sources.faucets.California.Faucets.htm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liforniafaucets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finish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kitchen/ser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craftcustombuilders.com/sources.faucets.Best.Value.htm" TargetMode="External"/><Relationship Id="rId14" Type="http://schemas.openxmlformats.org/officeDocument/2006/relationships/hyperlink" Target="https://www.calfaucets.com/bathroom/sink-shower-drains/zerodrai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2025-07-08T21:05:00Z</dcterms:created>
  <dcterms:modified xsi:type="dcterms:W3CDTF">2025-07-09T11:02:00Z</dcterms:modified>
  <cp:category/>
</cp:coreProperties>
</file>