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color w:val="004D8F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color w:val="004D8F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color w:val="004D8F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55DDF551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B637E22" w14:textId="34443A3C" w:rsidR="00F763FF" w:rsidRPr="000B74C7" w:rsidRDefault="00E814A7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3C36BC">
        <w:rPr>
          <w:rFonts w:ascii="Arial" w:hAnsi="Arial"/>
          <w:b/>
          <w:color w:val="auto"/>
          <w:sz w:val="36"/>
        </w:rPr>
        <w:t xml:space="preserve">California </w:t>
      </w:r>
      <w:r w:rsidR="008E2A36">
        <w:rPr>
          <w:rFonts w:ascii="Arial" w:hAnsi="Arial"/>
          <w:b/>
          <w:color w:val="auto"/>
          <w:sz w:val="36"/>
        </w:rPr>
        <w:t>Faucets Raises the Bar on Shower Safety and Convenience</w:t>
      </w:r>
      <w:r w:rsidR="008E2A36" w:rsidRPr="003C36BC">
        <w:rPr>
          <w:rFonts w:ascii="Arial" w:hAnsi="Arial"/>
          <w:b/>
          <w:color w:val="auto"/>
          <w:sz w:val="36"/>
        </w:rPr>
        <w:t xml:space="preserve"> 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30AD088E" w14:textId="74C27A49" w:rsidR="008E2A36" w:rsidRDefault="008E2A36" w:rsidP="005F1764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>The innovative Grab Bar with</w:t>
      </w:r>
      <w:r w:rsidR="007D2872">
        <w:rPr>
          <w:rFonts w:ascii="Arial" w:hAnsi="Arial"/>
          <w:color w:val="auto"/>
          <w:sz w:val="28"/>
        </w:rPr>
        <w:t xml:space="preserve"> </w:t>
      </w:r>
      <w:r w:rsidR="00734FCA">
        <w:rPr>
          <w:rFonts w:ascii="Arial" w:hAnsi="Arial"/>
          <w:color w:val="auto"/>
          <w:sz w:val="28"/>
        </w:rPr>
        <w:t xml:space="preserve">Adjustable </w:t>
      </w:r>
      <w:proofErr w:type="spellStart"/>
      <w:r w:rsidR="00734FCA">
        <w:rPr>
          <w:rFonts w:ascii="Arial" w:hAnsi="Arial"/>
          <w:color w:val="auto"/>
          <w:sz w:val="28"/>
        </w:rPr>
        <w:t>Handshower</w:t>
      </w:r>
      <w:proofErr w:type="spellEnd"/>
      <w:r>
        <w:rPr>
          <w:rFonts w:ascii="Arial" w:hAnsi="Arial"/>
          <w:color w:val="auto"/>
          <w:sz w:val="28"/>
        </w:rPr>
        <w:t xml:space="preserve"> marries a</w:t>
      </w:r>
      <w:r w:rsidR="00E037D3" w:rsidRPr="000C29EA">
        <w:rPr>
          <w:rFonts w:ascii="Arial" w:hAnsi="Arial"/>
          <w:color w:val="auto"/>
          <w:sz w:val="28"/>
        </w:rPr>
        <w:t xml:space="preserve"> </w:t>
      </w:r>
      <w:r w:rsidR="00A4382E" w:rsidRPr="000C29EA">
        <w:rPr>
          <w:rFonts w:ascii="Arial" w:hAnsi="Arial"/>
          <w:color w:val="auto"/>
          <w:sz w:val="28"/>
        </w:rPr>
        <w:t xml:space="preserve">sturdy </w:t>
      </w:r>
      <w:r w:rsidR="00F763FF" w:rsidRPr="000C29EA">
        <w:rPr>
          <w:rFonts w:ascii="Arial" w:hAnsi="Arial"/>
          <w:color w:val="auto"/>
          <w:sz w:val="28"/>
        </w:rPr>
        <w:t>grab bar</w:t>
      </w:r>
      <w:r w:rsidR="00E037D3" w:rsidRPr="000C29EA">
        <w:rPr>
          <w:rFonts w:ascii="Arial" w:hAnsi="Arial"/>
          <w:color w:val="auto"/>
          <w:sz w:val="28"/>
        </w:rPr>
        <w:t xml:space="preserve"> </w:t>
      </w:r>
      <w:r>
        <w:rPr>
          <w:rFonts w:ascii="Arial" w:hAnsi="Arial"/>
          <w:color w:val="auto"/>
          <w:sz w:val="28"/>
        </w:rPr>
        <w:t>with an</w:t>
      </w:r>
      <w:r w:rsidR="000E092E" w:rsidRPr="000C29EA">
        <w:rPr>
          <w:rFonts w:ascii="Arial" w:hAnsi="Arial"/>
          <w:color w:val="auto"/>
          <w:sz w:val="28"/>
        </w:rPr>
        <w:t xml:space="preserve"> </w:t>
      </w:r>
      <w:r w:rsidR="00E037D3" w:rsidRPr="000C29EA">
        <w:rPr>
          <w:rFonts w:ascii="Arial" w:hAnsi="Arial"/>
          <w:color w:val="auto"/>
          <w:sz w:val="28"/>
        </w:rPr>
        <w:t>adjustable</w:t>
      </w:r>
      <w:r w:rsidR="00F763FF" w:rsidRPr="000C29EA">
        <w:rPr>
          <w:rFonts w:ascii="Arial" w:hAnsi="Arial"/>
          <w:color w:val="auto"/>
          <w:sz w:val="28"/>
        </w:rPr>
        <w:t xml:space="preserve"> </w:t>
      </w:r>
      <w:proofErr w:type="spellStart"/>
      <w:r w:rsidR="00F763FF" w:rsidRPr="000C29EA">
        <w:rPr>
          <w:rFonts w:ascii="Arial" w:hAnsi="Arial"/>
          <w:color w:val="auto"/>
          <w:sz w:val="28"/>
        </w:rPr>
        <w:t>handshower</w:t>
      </w:r>
      <w:proofErr w:type="spellEnd"/>
      <w:r w:rsidR="00F763FF" w:rsidRPr="000C29EA">
        <w:rPr>
          <w:rFonts w:ascii="Arial" w:hAnsi="Arial"/>
          <w:color w:val="auto"/>
          <w:sz w:val="28"/>
        </w:rPr>
        <w:t xml:space="preserve"> slide bar</w:t>
      </w:r>
      <w:r>
        <w:rPr>
          <w:rFonts w:ascii="Arial" w:hAnsi="Arial"/>
          <w:color w:val="auto"/>
          <w:sz w:val="28"/>
        </w:rPr>
        <w:t xml:space="preserve">, creating a </w:t>
      </w:r>
      <w:r w:rsidR="000D5D85" w:rsidRPr="000C29EA">
        <w:rPr>
          <w:rFonts w:ascii="Arial" w:hAnsi="Arial"/>
          <w:color w:val="auto"/>
          <w:sz w:val="28"/>
        </w:rPr>
        <w:t xml:space="preserve">uniquely </w:t>
      </w:r>
      <w:r w:rsidR="00E037D3" w:rsidRPr="000C29EA">
        <w:rPr>
          <w:rFonts w:ascii="Arial" w:hAnsi="Arial"/>
          <w:color w:val="auto"/>
          <w:sz w:val="28"/>
        </w:rPr>
        <w:t xml:space="preserve">practical </w:t>
      </w:r>
      <w:r w:rsidR="00503A41">
        <w:rPr>
          <w:rFonts w:ascii="Arial" w:hAnsi="Arial"/>
          <w:color w:val="auto"/>
          <w:sz w:val="28"/>
        </w:rPr>
        <w:t xml:space="preserve">shower </w:t>
      </w:r>
      <w:r w:rsidR="00E037D3" w:rsidRPr="000C29EA">
        <w:rPr>
          <w:rFonts w:ascii="Arial" w:hAnsi="Arial"/>
          <w:color w:val="auto"/>
          <w:sz w:val="28"/>
        </w:rPr>
        <w:t>solution</w:t>
      </w:r>
      <w:r>
        <w:rPr>
          <w:rFonts w:ascii="Arial" w:hAnsi="Arial"/>
          <w:color w:val="auto"/>
          <w:sz w:val="28"/>
        </w:rPr>
        <w:t xml:space="preserve"> </w:t>
      </w:r>
    </w:p>
    <w:p w14:paraId="69E7A25A" w14:textId="545F3B96" w:rsidR="005F11F1" w:rsidRPr="000C29EA" w:rsidRDefault="005F11F1" w:rsidP="005F1764">
      <w:pPr>
        <w:pStyle w:val="Body"/>
        <w:rPr>
          <w:rFonts w:ascii="Arial" w:hAnsi="Arial"/>
          <w:color w:val="auto"/>
          <w:sz w:val="28"/>
        </w:rPr>
      </w:pPr>
    </w:p>
    <w:p w14:paraId="1F5A5831" w14:textId="77777777" w:rsidR="00E037D3" w:rsidRPr="00AB7441" w:rsidRDefault="00E037D3" w:rsidP="005F1764">
      <w:pPr>
        <w:pStyle w:val="Body"/>
        <w:rPr>
          <w:strike/>
          <w:color w:val="000000" w:themeColor="text1"/>
        </w:rPr>
      </w:pPr>
    </w:p>
    <w:p w14:paraId="0792D517" w14:textId="07DAC64D" w:rsidR="00A67690" w:rsidRDefault="00E814A7" w:rsidP="00A50E36">
      <w:pPr>
        <w:spacing w:line="360" w:lineRule="auto"/>
        <w:rPr>
          <w:rFonts w:ascii="Arial" w:hAnsi="Arial" w:cs="Arial"/>
        </w:rPr>
      </w:pPr>
      <w:r w:rsidRPr="00332665">
        <w:rPr>
          <w:rFonts w:ascii="Arial" w:hAnsi="Arial" w:cs="Arial"/>
          <w:sz w:val="22"/>
          <w:szCs w:val="22"/>
        </w:rPr>
        <w:t>(Huntington Beach, CA</w:t>
      </w:r>
      <w:r w:rsidR="006A409D" w:rsidRPr="00332665">
        <w:rPr>
          <w:rFonts w:ascii="Arial" w:hAnsi="Arial" w:cs="Arial"/>
          <w:sz w:val="22"/>
          <w:szCs w:val="22"/>
        </w:rPr>
        <w:t xml:space="preserve"> </w:t>
      </w:r>
      <w:r w:rsidR="00F763FF" w:rsidRPr="00332665">
        <w:rPr>
          <w:rFonts w:ascii="Arial" w:hAnsi="Arial" w:cs="Arial"/>
          <w:sz w:val="22"/>
          <w:szCs w:val="22"/>
        </w:rPr>
        <w:t xml:space="preserve">January </w:t>
      </w:r>
      <w:r w:rsidR="00876127">
        <w:rPr>
          <w:rFonts w:ascii="Arial" w:hAnsi="Arial" w:cs="Arial"/>
          <w:sz w:val="22"/>
          <w:szCs w:val="22"/>
        </w:rPr>
        <w:t>23</w:t>
      </w:r>
      <w:r w:rsidR="006A409D" w:rsidRPr="00332665">
        <w:rPr>
          <w:rFonts w:ascii="Arial" w:hAnsi="Arial" w:cs="Arial"/>
          <w:sz w:val="22"/>
          <w:szCs w:val="22"/>
        </w:rPr>
        <w:t>, 202</w:t>
      </w:r>
      <w:r w:rsidR="00F763FF" w:rsidRPr="00332665">
        <w:rPr>
          <w:rFonts w:ascii="Arial" w:hAnsi="Arial" w:cs="Arial"/>
          <w:sz w:val="22"/>
          <w:szCs w:val="22"/>
        </w:rPr>
        <w:t>5</w:t>
      </w:r>
      <w:r w:rsidRPr="00332665">
        <w:rPr>
          <w:rFonts w:ascii="Arial" w:hAnsi="Arial" w:cs="Arial"/>
          <w:sz w:val="22"/>
          <w:szCs w:val="22"/>
        </w:rPr>
        <w:t>)</w:t>
      </w:r>
      <w:r w:rsidRPr="00332665">
        <w:rPr>
          <w:rFonts w:ascii="Arial" w:hAnsi="Arial" w:cs="Arial"/>
        </w:rPr>
        <w:t xml:space="preserve"> </w:t>
      </w:r>
      <w:r w:rsidRPr="000C29EA">
        <w:rPr>
          <w:rFonts w:ascii="Arial" w:hAnsi="Arial" w:cs="Arial"/>
        </w:rPr>
        <w:t>California Faucets</w:t>
      </w:r>
      <w:r w:rsidR="001C1B8F" w:rsidRPr="000C29EA">
        <w:rPr>
          <w:rFonts w:ascii="Arial" w:hAnsi="Arial" w:cs="Arial"/>
        </w:rPr>
        <w:t xml:space="preserve"> </w:t>
      </w:r>
      <w:r w:rsidR="00F763FF" w:rsidRPr="000C29EA">
        <w:rPr>
          <w:rFonts w:ascii="Arial" w:hAnsi="Arial" w:cs="Arial"/>
        </w:rPr>
        <w:t>proudly unveils its latest innovation: the</w:t>
      </w:r>
      <w:r w:rsidR="007D2872">
        <w:rPr>
          <w:rFonts w:ascii="Arial" w:hAnsi="Arial" w:cs="Arial"/>
        </w:rPr>
        <w:t xml:space="preserve"> </w:t>
      </w:r>
      <w:hyperlink r:id="rId8" w:history="1">
        <w:r w:rsidR="007D2872" w:rsidRPr="00F51D8D">
          <w:rPr>
            <w:rStyle w:val="Hyperlink"/>
            <w:rFonts w:cs="Arial"/>
          </w:rPr>
          <w:t>Grab Bar</w:t>
        </w:r>
      </w:hyperlink>
      <w:r w:rsidR="007D2872">
        <w:rPr>
          <w:rFonts w:ascii="Arial" w:hAnsi="Arial" w:cs="Arial"/>
        </w:rPr>
        <w:t xml:space="preserve"> with Adjustable </w:t>
      </w:r>
      <w:proofErr w:type="spellStart"/>
      <w:r w:rsidR="007D2872">
        <w:rPr>
          <w:rFonts w:ascii="Arial" w:hAnsi="Arial" w:cs="Arial"/>
        </w:rPr>
        <w:t>Handshower</w:t>
      </w:r>
      <w:proofErr w:type="spellEnd"/>
      <w:r w:rsidR="00F763FF" w:rsidRPr="000C29EA">
        <w:rPr>
          <w:rFonts w:ascii="Arial" w:hAnsi="Arial" w:cs="Arial"/>
        </w:rPr>
        <w:t xml:space="preserve">. This two-in-one product </w:t>
      </w:r>
      <w:r w:rsidR="00503A41">
        <w:rPr>
          <w:rFonts w:ascii="Arial" w:hAnsi="Arial" w:cs="Arial"/>
        </w:rPr>
        <w:t>combines</w:t>
      </w:r>
      <w:r w:rsidR="00F763FF" w:rsidRPr="000C29EA">
        <w:rPr>
          <w:rFonts w:ascii="Arial" w:hAnsi="Arial" w:cs="Arial"/>
        </w:rPr>
        <w:t xml:space="preserve"> the </w:t>
      </w:r>
      <w:r w:rsidR="00503A41">
        <w:rPr>
          <w:rFonts w:ascii="Arial" w:hAnsi="Arial" w:cs="Arial"/>
        </w:rPr>
        <w:t>reliability</w:t>
      </w:r>
      <w:r w:rsidR="00F763FF" w:rsidRPr="000C29EA">
        <w:rPr>
          <w:rFonts w:ascii="Arial" w:hAnsi="Arial" w:cs="Arial"/>
        </w:rPr>
        <w:t xml:space="preserve"> of </w:t>
      </w:r>
      <w:r w:rsidR="00E13FE8">
        <w:rPr>
          <w:rFonts w:ascii="Arial" w:hAnsi="Arial" w:cs="Arial"/>
        </w:rPr>
        <w:t xml:space="preserve">an </w:t>
      </w:r>
      <w:r w:rsidR="00F763FF" w:rsidRPr="000C29EA">
        <w:rPr>
          <w:rFonts w:ascii="Arial" w:hAnsi="Arial" w:cs="Arial"/>
        </w:rPr>
        <w:t xml:space="preserve">ergonomic grab bar with the </w:t>
      </w:r>
      <w:r w:rsidR="00503A41">
        <w:rPr>
          <w:rFonts w:ascii="Arial" w:hAnsi="Arial" w:cs="Arial"/>
        </w:rPr>
        <w:t>ease</w:t>
      </w:r>
      <w:r w:rsidR="00503A41" w:rsidRPr="000C29EA">
        <w:rPr>
          <w:rFonts w:ascii="Arial" w:hAnsi="Arial" w:cs="Arial"/>
        </w:rPr>
        <w:t xml:space="preserve"> </w:t>
      </w:r>
      <w:r w:rsidR="00F763FF" w:rsidRPr="000C29EA">
        <w:rPr>
          <w:rFonts w:ascii="Arial" w:hAnsi="Arial" w:cs="Arial"/>
        </w:rPr>
        <w:t xml:space="preserve">of </w:t>
      </w:r>
      <w:r w:rsidR="00E13FE8">
        <w:rPr>
          <w:rFonts w:ascii="Arial" w:hAnsi="Arial" w:cs="Arial"/>
        </w:rPr>
        <w:t xml:space="preserve">an </w:t>
      </w:r>
      <w:r w:rsidR="00F763FF" w:rsidRPr="000C29EA">
        <w:rPr>
          <w:rFonts w:ascii="Arial" w:hAnsi="Arial" w:cs="Arial"/>
        </w:rPr>
        <w:t xml:space="preserve">adjustable </w:t>
      </w:r>
      <w:proofErr w:type="spellStart"/>
      <w:r w:rsidR="00A4382E" w:rsidRPr="000C29EA">
        <w:rPr>
          <w:rFonts w:ascii="Arial" w:hAnsi="Arial" w:cs="Arial"/>
        </w:rPr>
        <w:t>handshower</w:t>
      </w:r>
      <w:proofErr w:type="spellEnd"/>
      <w:r w:rsidR="00F763FF" w:rsidRPr="000C29EA">
        <w:rPr>
          <w:rFonts w:ascii="Arial" w:hAnsi="Arial" w:cs="Arial"/>
        </w:rPr>
        <w:t xml:space="preserve"> slide bar. </w:t>
      </w:r>
      <w:r w:rsidR="00A67690">
        <w:rPr>
          <w:rFonts w:ascii="Arial" w:hAnsi="Arial" w:cs="Arial"/>
        </w:rPr>
        <w:t xml:space="preserve">By </w:t>
      </w:r>
      <w:r w:rsidR="00516E8B">
        <w:rPr>
          <w:rFonts w:ascii="Arial" w:hAnsi="Arial" w:cs="Arial"/>
        </w:rPr>
        <w:t xml:space="preserve">merging </w:t>
      </w:r>
      <w:r w:rsidR="00E13FE8">
        <w:rPr>
          <w:rFonts w:ascii="Arial" w:hAnsi="Arial" w:cs="Arial"/>
        </w:rPr>
        <w:t>these into one</w:t>
      </w:r>
      <w:r w:rsidR="00516E8B">
        <w:rPr>
          <w:rFonts w:ascii="Arial" w:hAnsi="Arial" w:cs="Arial"/>
        </w:rPr>
        <w:t xml:space="preserve"> styl</w:t>
      </w:r>
      <w:r w:rsidR="00E13FE8">
        <w:rPr>
          <w:rFonts w:ascii="Arial" w:hAnsi="Arial" w:cs="Arial"/>
        </w:rPr>
        <w:t>ish</w:t>
      </w:r>
      <w:r w:rsidR="00516E8B">
        <w:rPr>
          <w:rFonts w:ascii="Arial" w:hAnsi="Arial" w:cs="Arial"/>
        </w:rPr>
        <w:t xml:space="preserve"> element, the company eliminates the need to install both products. </w:t>
      </w:r>
      <w:r w:rsidR="00A67690">
        <w:rPr>
          <w:rFonts w:ascii="Arial" w:hAnsi="Arial" w:cs="Arial"/>
        </w:rPr>
        <w:t xml:space="preserve">This not only streamlines the look of the shower but also reduces the time and expense of installation. </w:t>
      </w:r>
    </w:p>
    <w:p w14:paraId="7A11E31D" w14:textId="77777777" w:rsidR="00D90C79" w:rsidRDefault="00D90C79" w:rsidP="00A50E36">
      <w:pPr>
        <w:spacing w:line="360" w:lineRule="auto"/>
        <w:rPr>
          <w:rFonts w:ascii="Arial" w:hAnsi="Arial" w:cs="Arial"/>
        </w:rPr>
      </w:pPr>
    </w:p>
    <w:p w14:paraId="609B9DF4" w14:textId="09D71814" w:rsidR="000C29EA" w:rsidRDefault="000C29EA" w:rsidP="000C29EA">
      <w:pPr>
        <w:spacing w:line="360" w:lineRule="auto"/>
        <w:rPr>
          <w:rFonts w:ascii="Arial" w:hAnsi="Arial" w:cs="Arial"/>
        </w:rPr>
      </w:pPr>
      <w:r w:rsidRPr="000C29E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It’s what you get when a grab bar marries a slide bar. They’re </w:t>
      </w:r>
      <w:r w:rsidR="00776C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match made in decorative plumbing heaven,</w:t>
      </w:r>
      <w:r w:rsidR="0055038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quips</w:t>
      </w:r>
      <w:r w:rsidRPr="002411CD">
        <w:rPr>
          <w:rFonts w:ascii="Arial" w:hAnsi="Arial" w:cs="Arial"/>
        </w:rPr>
        <w:t xml:space="preserve"> California Faucets Chief Marketing Officer</w:t>
      </w:r>
      <w:r>
        <w:rPr>
          <w:rFonts w:ascii="Arial" w:hAnsi="Arial" w:cs="Arial"/>
        </w:rPr>
        <w:t xml:space="preserve"> </w:t>
      </w:r>
      <w:r w:rsidRPr="002411CD">
        <w:rPr>
          <w:rFonts w:ascii="Arial" w:hAnsi="Arial" w:cs="Arial"/>
        </w:rPr>
        <w:t xml:space="preserve">Noah </w:t>
      </w:r>
      <w:r w:rsidRPr="002411CD">
        <w:rPr>
          <w:rFonts w:ascii="Arial" w:hAnsi="Arial" w:cs="Arial"/>
        </w:rPr>
        <w:lastRenderedPageBreak/>
        <w:t>Taft</w:t>
      </w:r>
      <w:r>
        <w:rPr>
          <w:rFonts w:ascii="Arial" w:hAnsi="Arial" w:cs="Arial"/>
        </w:rPr>
        <w:t xml:space="preserve">, who </w:t>
      </w:r>
      <w:r w:rsidRPr="000C29EA">
        <w:rPr>
          <w:rFonts w:ascii="Arial" w:hAnsi="Arial" w:cs="Arial"/>
        </w:rPr>
        <w:t>explains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that the </w:t>
      </w:r>
      <w:r w:rsidR="007D2872">
        <w:rPr>
          <w:rFonts w:ascii="Arial" w:hAnsi="Arial" w:cs="Arial"/>
        </w:rPr>
        <w:t xml:space="preserve">Grab Bar with Adjustable </w:t>
      </w:r>
      <w:proofErr w:type="spellStart"/>
      <w:r w:rsidR="007D2872">
        <w:rPr>
          <w:rFonts w:ascii="Arial" w:hAnsi="Arial" w:cs="Arial"/>
        </w:rPr>
        <w:t>Handshower</w:t>
      </w:r>
      <w:proofErr w:type="spellEnd"/>
      <w:r w:rsidR="007D2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Ideal for anyone looking to prioritize safety and convenience while adding a sense of luxury to the bath. “Combining the two means never </w:t>
      </w:r>
      <w:r w:rsidR="00F85577">
        <w:rPr>
          <w:rFonts w:ascii="Arial" w:hAnsi="Arial" w:cs="Arial"/>
        </w:rPr>
        <w:t>compromising</w:t>
      </w:r>
      <w:r>
        <w:rPr>
          <w:rFonts w:ascii="Arial" w:hAnsi="Arial" w:cs="Arial"/>
        </w:rPr>
        <w:t xml:space="preserve"> safety for style,” Taft adds. </w:t>
      </w:r>
    </w:p>
    <w:p w14:paraId="02EFBD59" w14:textId="77777777" w:rsidR="00F85577" w:rsidRDefault="00F85577" w:rsidP="000C29EA">
      <w:pPr>
        <w:spacing w:line="360" w:lineRule="auto"/>
        <w:rPr>
          <w:rFonts w:ascii="Arial" w:hAnsi="Arial" w:cs="Arial"/>
        </w:rPr>
      </w:pPr>
    </w:p>
    <w:p w14:paraId="15FE655E" w14:textId="3B6B86D0" w:rsidR="00E1535F" w:rsidRPr="00332665" w:rsidRDefault="00F85577" w:rsidP="000C29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5038B">
        <w:rPr>
          <w:rFonts w:ascii="Arial" w:hAnsi="Arial" w:cs="Arial"/>
        </w:rPr>
        <w:t>innovative new product</w:t>
      </w:r>
      <w:r>
        <w:rPr>
          <w:rFonts w:ascii="Arial" w:hAnsi="Arial" w:cs="Arial"/>
        </w:rPr>
        <w:t xml:space="preserve"> </w:t>
      </w:r>
      <w:r w:rsidR="0055038B">
        <w:rPr>
          <w:rFonts w:ascii="Arial" w:hAnsi="Arial" w:cs="Arial"/>
        </w:rPr>
        <w:t xml:space="preserve">addresses safety and convenience while </w:t>
      </w:r>
      <w:r>
        <w:rPr>
          <w:rFonts w:ascii="Arial" w:hAnsi="Arial" w:cs="Arial"/>
        </w:rPr>
        <w:t xml:space="preserve">blending seamlessly into any style of décor. </w:t>
      </w:r>
      <w:r w:rsidR="0055038B">
        <w:rPr>
          <w:rFonts w:ascii="Arial" w:hAnsi="Arial" w:cs="Arial"/>
        </w:rPr>
        <w:t>Options</w:t>
      </w:r>
      <w:r w:rsidR="00F618A8">
        <w:rPr>
          <w:rFonts w:ascii="Arial" w:hAnsi="Arial" w:cs="Arial"/>
        </w:rPr>
        <w:t xml:space="preserve"> run the style gamut from traditional and transitional to contemporary and industrial. Homeowners can </w:t>
      </w:r>
      <w:r w:rsidR="0055038B">
        <w:rPr>
          <w:rFonts w:ascii="Arial" w:hAnsi="Arial" w:cs="Arial"/>
        </w:rPr>
        <w:t>select</w:t>
      </w:r>
      <w:r w:rsidR="00F618A8">
        <w:rPr>
          <w:rFonts w:ascii="Arial" w:hAnsi="Arial" w:cs="Arial"/>
        </w:rPr>
        <w:t xml:space="preserve"> the </w:t>
      </w:r>
      <w:proofErr w:type="spellStart"/>
      <w:r w:rsidR="00F618A8">
        <w:rPr>
          <w:rFonts w:ascii="Arial" w:hAnsi="Arial" w:cs="Arial"/>
        </w:rPr>
        <w:t>handshower</w:t>
      </w:r>
      <w:proofErr w:type="spellEnd"/>
      <w:r w:rsidR="00E1535F">
        <w:rPr>
          <w:rFonts w:ascii="Arial" w:hAnsi="Arial" w:cs="Arial"/>
        </w:rPr>
        <w:t xml:space="preserve"> and</w:t>
      </w:r>
      <w:r w:rsidR="00F618A8">
        <w:rPr>
          <w:rFonts w:ascii="Arial" w:hAnsi="Arial" w:cs="Arial"/>
        </w:rPr>
        <w:t xml:space="preserve"> handle</w:t>
      </w:r>
      <w:r w:rsidR="00E1535F">
        <w:rPr>
          <w:rFonts w:ascii="Arial" w:hAnsi="Arial" w:cs="Arial"/>
        </w:rPr>
        <w:t xml:space="preserve"> design that speaks to their </w:t>
      </w:r>
      <w:r w:rsidR="00332665">
        <w:rPr>
          <w:rFonts w:ascii="Arial" w:hAnsi="Arial" w:cs="Arial"/>
        </w:rPr>
        <w:t>unique</w:t>
      </w:r>
      <w:r w:rsidR="00E1535F">
        <w:rPr>
          <w:rFonts w:ascii="Arial" w:hAnsi="Arial" w:cs="Arial"/>
        </w:rPr>
        <w:t xml:space="preserve"> styl</w:t>
      </w:r>
      <w:r w:rsidR="0055038B">
        <w:rPr>
          <w:rFonts w:ascii="Arial" w:hAnsi="Arial" w:cs="Arial"/>
        </w:rPr>
        <w:t xml:space="preserve">e and </w:t>
      </w:r>
      <w:r w:rsidR="00E37373" w:rsidRPr="00332665">
        <w:rPr>
          <w:rFonts w:ascii="Arial" w:hAnsi="Arial" w:cs="Arial"/>
        </w:rPr>
        <w:t xml:space="preserve">complete the look with </w:t>
      </w:r>
      <w:r w:rsidR="0055038B" w:rsidRPr="00332665">
        <w:rPr>
          <w:rFonts w:ascii="Arial" w:hAnsi="Arial" w:cs="Arial"/>
        </w:rPr>
        <w:t xml:space="preserve">any one of </w:t>
      </w:r>
      <w:r w:rsidR="00E37373" w:rsidRPr="00332665">
        <w:rPr>
          <w:rFonts w:ascii="Arial" w:hAnsi="Arial" w:cs="Arial"/>
        </w:rPr>
        <w:t>California Faucets</w:t>
      </w:r>
      <w:r w:rsidR="00332665">
        <w:rPr>
          <w:rFonts w:ascii="Arial" w:hAnsi="Arial" w:cs="Arial"/>
        </w:rPr>
        <w:t>’</w:t>
      </w:r>
      <w:r w:rsidR="00E37373" w:rsidRPr="00332665">
        <w:rPr>
          <w:rFonts w:ascii="Arial" w:hAnsi="Arial" w:cs="Arial"/>
        </w:rPr>
        <w:t xml:space="preserve"> </w:t>
      </w:r>
      <w:r w:rsidR="0055038B" w:rsidRPr="00332665">
        <w:rPr>
          <w:rFonts w:ascii="Arial" w:hAnsi="Arial" w:cs="Arial"/>
        </w:rPr>
        <w:t xml:space="preserve">25-plus artisan finishes. Each bar is made-to-order and finished </w:t>
      </w:r>
      <w:r w:rsidR="00A86CA3" w:rsidRPr="00332665">
        <w:rPr>
          <w:rFonts w:ascii="Arial" w:hAnsi="Arial" w:cs="Arial"/>
        </w:rPr>
        <w:t xml:space="preserve">by hand at </w:t>
      </w:r>
      <w:r w:rsidR="00E37373" w:rsidRPr="00332665">
        <w:rPr>
          <w:rFonts w:ascii="Arial" w:hAnsi="Arial" w:cs="Arial"/>
        </w:rPr>
        <w:t xml:space="preserve">the company’s </w:t>
      </w:r>
      <w:r w:rsidR="00A86CA3" w:rsidRPr="00332665">
        <w:rPr>
          <w:rFonts w:ascii="Arial" w:hAnsi="Arial" w:cs="Arial"/>
        </w:rPr>
        <w:t>Huntington Beach, C</w:t>
      </w:r>
      <w:r w:rsidR="00EE1B1D" w:rsidRPr="00332665">
        <w:rPr>
          <w:rFonts w:ascii="Arial" w:hAnsi="Arial" w:cs="Arial"/>
        </w:rPr>
        <w:t>alifornia</w:t>
      </w:r>
      <w:r w:rsidR="00A86CA3" w:rsidRPr="00332665">
        <w:rPr>
          <w:rFonts w:ascii="Arial" w:hAnsi="Arial" w:cs="Arial"/>
        </w:rPr>
        <w:t xml:space="preserve"> factory. </w:t>
      </w:r>
    </w:p>
    <w:p w14:paraId="0DFF7BF8" w14:textId="77777777" w:rsidR="00F618A8" w:rsidRDefault="00F618A8" w:rsidP="000C29EA">
      <w:pPr>
        <w:spacing w:line="360" w:lineRule="auto"/>
        <w:rPr>
          <w:rFonts w:ascii="Arial" w:hAnsi="Arial" w:cs="Arial"/>
        </w:rPr>
      </w:pPr>
    </w:p>
    <w:p w14:paraId="3BFFD8C1" w14:textId="548CB8F2" w:rsidR="007D2872" w:rsidRDefault="00F618A8" w:rsidP="006F0E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attractive as it is sturdy, </w:t>
      </w:r>
      <w:r w:rsidR="00B011C2" w:rsidRPr="006F0E0F">
        <w:rPr>
          <w:rFonts w:ascii="Arial" w:hAnsi="Arial" w:cs="Arial"/>
        </w:rPr>
        <w:t>California Faucets</w:t>
      </w:r>
      <w:r w:rsidRPr="006F0E0F">
        <w:rPr>
          <w:rFonts w:ascii="Arial" w:hAnsi="Arial" w:cs="Arial"/>
        </w:rPr>
        <w:t xml:space="preserve"> </w:t>
      </w:r>
      <w:r w:rsidR="007D2872">
        <w:rPr>
          <w:rFonts w:ascii="Arial" w:hAnsi="Arial" w:cs="Arial"/>
        </w:rPr>
        <w:t xml:space="preserve">Grab Bar with Adjustable </w:t>
      </w:r>
      <w:proofErr w:type="spellStart"/>
      <w:r w:rsidR="007D2872">
        <w:rPr>
          <w:rFonts w:ascii="Arial" w:hAnsi="Arial" w:cs="Arial"/>
        </w:rPr>
        <w:t>Handshower</w:t>
      </w:r>
      <w:proofErr w:type="spellEnd"/>
    </w:p>
    <w:p w14:paraId="7FE94294" w14:textId="32673242" w:rsidR="00011BB8" w:rsidRDefault="00F618A8" w:rsidP="006F0E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Pr="00E37373">
        <w:rPr>
          <w:rFonts w:ascii="Arial" w:hAnsi="Arial" w:cs="Arial"/>
        </w:rPr>
        <w:t>an essential</w:t>
      </w:r>
      <w:r>
        <w:rPr>
          <w:rFonts w:ascii="Arial" w:hAnsi="Arial" w:cs="Arial"/>
        </w:rPr>
        <w:t xml:space="preserve"> addition to any shower. Though grab bars are a must for </w:t>
      </w:r>
      <w:r w:rsidR="00E1535F">
        <w:rPr>
          <w:rFonts w:ascii="Arial" w:hAnsi="Arial" w:cs="Arial"/>
        </w:rPr>
        <w:t>aging-in-place</w:t>
      </w:r>
      <w:r w:rsidR="00E1535F" w:rsidRPr="00332665">
        <w:rPr>
          <w:rFonts w:ascii="Arial" w:hAnsi="Arial" w:cs="Arial"/>
        </w:rPr>
        <w:t xml:space="preserve">, </w:t>
      </w:r>
      <w:r w:rsidR="006F0E0F" w:rsidRPr="00332665">
        <w:rPr>
          <w:rFonts w:ascii="Arial" w:hAnsi="Arial" w:cs="Arial"/>
        </w:rPr>
        <w:t>t</w:t>
      </w:r>
      <w:r w:rsidR="00E1535F" w:rsidRPr="00332665">
        <w:rPr>
          <w:rFonts w:ascii="Arial" w:hAnsi="Arial" w:cs="Arial"/>
        </w:rPr>
        <w:t xml:space="preserve">hey’re </w:t>
      </w:r>
      <w:r w:rsidR="00B011C2" w:rsidRPr="00332665">
        <w:rPr>
          <w:rFonts w:ascii="Arial" w:hAnsi="Arial" w:cs="Arial"/>
        </w:rPr>
        <w:t>also</w:t>
      </w:r>
      <w:r w:rsidR="00B011C2" w:rsidRPr="006F0E0F">
        <w:rPr>
          <w:rFonts w:ascii="Arial" w:hAnsi="Arial" w:cs="Arial"/>
        </w:rPr>
        <w:t xml:space="preserve"> </w:t>
      </w:r>
      <w:r w:rsidR="00E1535F" w:rsidRPr="006F0E0F">
        <w:rPr>
          <w:rFonts w:ascii="Arial" w:hAnsi="Arial" w:cs="Arial"/>
        </w:rPr>
        <w:t xml:space="preserve">a great way to </w:t>
      </w:r>
      <w:r w:rsidR="008D0429" w:rsidRPr="006F0E0F">
        <w:rPr>
          <w:rFonts w:ascii="Arial" w:hAnsi="Arial" w:cs="Arial"/>
        </w:rPr>
        <w:t>add stability and support</w:t>
      </w:r>
      <w:r w:rsidR="00EE1B1D" w:rsidRPr="006F0E0F">
        <w:rPr>
          <w:rFonts w:ascii="Arial" w:hAnsi="Arial" w:cs="Arial"/>
        </w:rPr>
        <w:t xml:space="preserve"> in the shower</w:t>
      </w:r>
      <w:r w:rsidR="008D0429" w:rsidRPr="006F0E0F">
        <w:rPr>
          <w:rFonts w:ascii="Arial" w:hAnsi="Arial" w:cs="Arial"/>
        </w:rPr>
        <w:t xml:space="preserve">, helping to </w:t>
      </w:r>
      <w:r w:rsidR="00E1535F" w:rsidRPr="006F0E0F">
        <w:rPr>
          <w:rFonts w:ascii="Arial" w:hAnsi="Arial" w:cs="Arial"/>
        </w:rPr>
        <w:t>prevent slip-and-fall accidents for all ages.</w:t>
      </w:r>
      <w:r w:rsidR="006F0E0F">
        <w:rPr>
          <w:rFonts w:ascii="Arial" w:hAnsi="Arial" w:cs="Arial"/>
        </w:rPr>
        <w:t xml:space="preserve"> </w:t>
      </w:r>
      <w:r w:rsidR="00332665">
        <w:rPr>
          <w:rFonts w:ascii="Arial" w:hAnsi="Arial" w:cs="Arial"/>
        </w:rPr>
        <w:t>Additionally, the new product is</w:t>
      </w:r>
      <w:r w:rsidR="006F0E0F">
        <w:rPr>
          <w:rFonts w:ascii="Arial" w:hAnsi="Arial" w:cs="Arial"/>
        </w:rPr>
        <w:t xml:space="preserve"> </w:t>
      </w:r>
      <w:r w:rsidR="00332665">
        <w:rPr>
          <w:rFonts w:ascii="Arial" w:hAnsi="Arial" w:cs="Arial"/>
        </w:rPr>
        <w:t>ideal</w:t>
      </w:r>
      <w:r w:rsidR="006F0E0F">
        <w:rPr>
          <w:rFonts w:ascii="Arial" w:hAnsi="Arial" w:cs="Arial"/>
        </w:rPr>
        <w:t xml:space="preserve"> for those who require showering </w:t>
      </w:r>
      <w:r w:rsidR="00332665">
        <w:rPr>
          <w:rFonts w:ascii="Arial" w:hAnsi="Arial" w:cs="Arial"/>
        </w:rPr>
        <w:t>while seated</w:t>
      </w:r>
      <w:r w:rsidR="006F0E0F">
        <w:rPr>
          <w:rFonts w:ascii="Arial" w:hAnsi="Arial" w:cs="Arial"/>
        </w:rPr>
        <w:t xml:space="preserve"> since </w:t>
      </w:r>
      <w:r w:rsidR="00332665">
        <w:rPr>
          <w:rFonts w:ascii="Arial" w:hAnsi="Arial" w:cs="Arial"/>
        </w:rPr>
        <w:t>it</w:t>
      </w:r>
      <w:r w:rsidR="006F0E0F">
        <w:rPr>
          <w:rFonts w:ascii="Arial" w:hAnsi="Arial" w:cs="Arial"/>
        </w:rPr>
        <w:t xml:space="preserve"> allows the </w:t>
      </w:r>
      <w:proofErr w:type="spellStart"/>
      <w:r w:rsidR="006F0E0F">
        <w:rPr>
          <w:rFonts w:ascii="Arial" w:hAnsi="Arial" w:cs="Arial"/>
        </w:rPr>
        <w:t>handshower</w:t>
      </w:r>
      <w:proofErr w:type="spellEnd"/>
      <w:r w:rsidR="006F0E0F">
        <w:rPr>
          <w:rFonts w:ascii="Arial" w:hAnsi="Arial" w:cs="Arial"/>
        </w:rPr>
        <w:t xml:space="preserve"> to be lowered for easy </w:t>
      </w:r>
      <w:r w:rsidR="00011BB8">
        <w:rPr>
          <w:rFonts w:ascii="Arial" w:hAnsi="Arial" w:cs="Arial"/>
        </w:rPr>
        <w:t>access</w:t>
      </w:r>
      <w:r w:rsidR="006F0E0F">
        <w:rPr>
          <w:rFonts w:ascii="Arial" w:hAnsi="Arial" w:cs="Arial"/>
        </w:rPr>
        <w:t xml:space="preserve">. </w:t>
      </w:r>
      <w:r w:rsidR="00332665">
        <w:rPr>
          <w:rFonts w:ascii="Arial" w:hAnsi="Arial" w:cs="Arial"/>
        </w:rPr>
        <w:t>N</w:t>
      </w:r>
      <w:r w:rsidR="006F0E0F">
        <w:rPr>
          <w:rFonts w:ascii="Arial" w:hAnsi="Arial" w:cs="Arial"/>
        </w:rPr>
        <w:t>o matter what height is preferred,</w:t>
      </w:r>
      <w:r w:rsidR="00011BB8">
        <w:rPr>
          <w:rFonts w:ascii="Arial" w:hAnsi="Arial" w:cs="Arial"/>
        </w:rPr>
        <w:t xml:space="preserve"> bathers can</w:t>
      </w:r>
      <w:r w:rsidR="00011BB8" w:rsidRPr="00E37373">
        <w:rPr>
          <w:rFonts w:ascii="Arial" w:hAnsi="Arial" w:cs="Arial"/>
        </w:rPr>
        <w:t xml:space="preserve"> </w:t>
      </w:r>
      <w:r w:rsidR="00532487" w:rsidRPr="00E37373">
        <w:rPr>
          <w:rFonts w:ascii="Arial" w:hAnsi="Arial" w:cs="Arial"/>
        </w:rPr>
        <w:t>simply</w:t>
      </w:r>
      <w:r w:rsidR="00011BB8">
        <w:rPr>
          <w:rFonts w:ascii="Arial" w:hAnsi="Arial" w:cs="Arial"/>
        </w:rPr>
        <w:t xml:space="preserve"> loosen the </w:t>
      </w:r>
      <w:proofErr w:type="spellStart"/>
      <w:r w:rsidR="00011BB8">
        <w:rPr>
          <w:rFonts w:ascii="Arial" w:hAnsi="Arial" w:cs="Arial"/>
        </w:rPr>
        <w:t>handshower</w:t>
      </w:r>
      <w:proofErr w:type="spellEnd"/>
      <w:r w:rsidR="00011BB8">
        <w:rPr>
          <w:rFonts w:ascii="Arial" w:hAnsi="Arial" w:cs="Arial"/>
        </w:rPr>
        <w:t xml:space="preserve">, raise or lower it to the </w:t>
      </w:r>
      <w:r w:rsidR="00DE5AEE">
        <w:rPr>
          <w:rFonts w:ascii="Arial" w:hAnsi="Arial" w:cs="Arial"/>
        </w:rPr>
        <w:t xml:space="preserve">desired </w:t>
      </w:r>
      <w:r w:rsidR="00532487">
        <w:rPr>
          <w:rFonts w:ascii="Arial" w:hAnsi="Arial" w:cs="Arial"/>
        </w:rPr>
        <w:t>spot</w:t>
      </w:r>
      <w:r w:rsidR="00011BB8">
        <w:rPr>
          <w:rFonts w:ascii="Arial" w:hAnsi="Arial" w:cs="Arial"/>
        </w:rPr>
        <w:t xml:space="preserve">, and tighten it back up </w:t>
      </w:r>
      <w:r w:rsidR="004B03C2">
        <w:rPr>
          <w:rFonts w:ascii="Arial" w:hAnsi="Arial" w:cs="Arial"/>
        </w:rPr>
        <w:t xml:space="preserve">again </w:t>
      </w:r>
      <w:r w:rsidR="00011BB8">
        <w:rPr>
          <w:rFonts w:ascii="Arial" w:hAnsi="Arial" w:cs="Arial"/>
        </w:rPr>
        <w:t xml:space="preserve">for </w:t>
      </w:r>
      <w:r w:rsidR="004B03C2">
        <w:rPr>
          <w:rFonts w:ascii="Arial" w:hAnsi="Arial" w:cs="Arial"/>
        </w:rPr>
        <w:t xml:space="preserve">a perfectly positioned shower stream. </w:t>
      </w:r>
    </w:p>
    <w:p w14:paraId="16ECB2C0" w14:textId="77777777" w:rsidR="00A949DB" w:rsidRDefault="00A949DB" w:rsidP="000C29EA">
      <w:pPr>
        <w:spacing w:line="360" w:lineRule="auto"/>
        <w:rPr>
          <w:rFonts w:ascii="Arial" w:hAnsi="Arial" w:cs="Arial"/>
        </w:rPr>
      </w:pPr>
    </w:p>
    <w:p w14:paraId="6DC6DB18" w14:textId="1FDE122C" w:rsidR="00573EBD" w:rsidRDefault="00011BB8" w:rsidP="000C29EA">
      <w:pPr>
        <w:spacing w:line="360" w:lineRule="auto"/>
        <w:rPr>
          <w:rFonts w:ascii="Arial" w:hAnsi="Arial" w:cs="Arial"/>
        </w:rPr>
      </w:pPr>
      <w:r w:rsidRPr="00702C30">
        <w:rPr>
          <w:rFonts w:ascii="Arial" w:hAnsi="Arial" w:cs="Arial"/>
        </w:rPr>
        <w:t>A practical</w:t>
      </w:r>
      <w:r>
        <w:rPr>
          <w:rFonts w:ascii="Arial" w:hAnsi="Arial" w:cs="Arial"/>
        </w:rPr>
        <w:t xml:space="preserve"> “go-to” for creating a spa environment, </w:t>
      </w:r>
      <w:r w:rsidR="00DE5AEE">
        <w:rPr>
          <w:rFonts w:ascii="Arial" w:hAnsi="Arial" w:cs="Arial"/>
        </w:rPr>
        <w:t xml:space="preserve">the </w:t>
      </w:r>
      <w:r w:rsidR="007D2872">
        <w:rPr>
          <w:rFonts w:ascii="Arial" w:hAnsi="Arial" w:cs="Arial"/>
        </w:rPr>
        <w:t xml:space="preserve">Grab Bar with Adjustable </w:t>
      </w:r>
      <w:proofErr w:type="spellStart"/>
      <w:r w:rsidR="007D2872">
        <w:rPr>
          <w:rFonts w:ascii="Arial" w:hAnsi="Arial" w:cs="Arial"/>
        </w:rPr>
        <w:t>Handshower</w:t>
      </w:r>
      <w:proofErr w:type="spellEnd"/>
      <w:r w:rsidR="007D2872">
        <w:rPr>
          <w:rFonts w:ascii="Arial" w:hAnsi="Arial" w:cs="Arial"/>
        </w:rPr>
        <w:t xml:space="preserve"> </w:t>
      </w:r>
      <w:r w:rsidR="00DE5AEE">
        <w:rPr>
          <w:rFonts w:ascii="Arial" w:hAnsi="Arial" w:cs="Arial"/>
        </w:rPr>
        <w:t>can be used</w:t>
      </w:r>
      <w:r w:rsidR="00DE5AEE" w:rsidRPr="00702C30">
        <w:rPr>
          <w:rFonts w:ascii="Arial" w:hAnsi="Arial" w:cs="Arial"/>
        </w:rPr>
        <w:t xml:space="preserve"> alone</w:t>
      </w:r>
      <w:r w:rsidR="00DE5AEE">
        <w:rPr>
          <w:rFonts w:ascii="Arial" w:hAnsi="Arial" w:cs="Arial"/>
        </w:rPr>
        <w:t xml:space="preserve"> for a</w:t>
      </w:r>
      <w:r w:rsidR="00A67690" w:rsidRPr="00A67690">
        <w:rPr>
          <w:rFonts w:ascii="Arial" w:hAnsi="Arial" w:cs="Arial"/>
        </w:rPr>
        <w:t xml:space="preserve"> </w:t>
      </w:r>
      <w:r w:rsidR="00776C91">
        <w:rPr>
          <w:rFonts w:ascii="Arial" w:hAnsi="Arial" w:cs="Arial"/>
        </w:rPr>
        <w:t xml:space="preserve">clean, </w:t>
      </w:r>
      <w:r w:rsidR="00DE5AEE">
        <w:rPr>
          <w:rFonts w:ascii="Arial" w:hAnsi="Arial" w:cs="Arial"/>
        </w:rPr>
        <w:t>streamlined look.</w:t>
      </w:r>
      <w:r w:rsidR="00702C30">
        <w:rPr>
          <w:rFonts w:ascii="Arial" w:hAnsi="Arial" w:cs="Arial"/>
        </w:rPr>
        <w:t xml:space="preserve"> </w:t>
      </w:r>
      <w:r w:rsidR="00DE5AEE">
        <w:rPr>
          <w:rFonts w:ascii="Arial" w:hAnsi="Arial" w:cs="Arial"/>
        </w:rPr>
        <w:t>Or, designers and architect</w:t>
      </w:r>
      <w:r w:rsidR="00702C30">
        <w:rPr>
          <w:rFonts w:ascii="Arial" w:hAnsi="Arial" w:cs="Arial"/>
        </w:rPr>
        <w:t xml:space="preserve">s, </w:t>
      </w:r>
      <w:r w:rsidR="00DE5AEE">
        <w:rPr>
          <w:rFonts w:ascii="Arial" w:hAnsi="Arial" w:cs="Arial"/>
        </w:rPr>
        <w:t xml:space="preserve">can combine it with </w:t>
      </w:r>
      <w:r w:rsidR="00573EBD">
        <w:rPr>
          <w:rFonts w:ascii="Arial" w:hAnsi="Arial" w:cs="Arial"/>
        </w:rPr>
        <w:t xml:space="preserve">additional shower elements such as single- or multi-function showerheads, </w:t>
      </w:r>
      <w:proofErr w:type="spellStart"/>
      <w:r w:rsidR="00573EBD">
        <w:rPr>
          <w:rFonts w:ascii="Arial" w:hAnsi="Arial" w:cs="Arial"/>
        </w:rPr>
        <w:t>rainshowers</w:t>
      </w:r>
      <w:proofErr w:type="spellEnd"/>
      <w:r w:rsidR="00573EBD">
        <w:rPr>
          <w:rFonts w:ascii="Arial" w:hAnsi="Arial" w:cs="Arial"/>
        </w:rPr>
        <w:t xml:space="preserve">, body sprays and </w:t>
      </w:r>
      <w:r w:rsidR="00573EBD" w:rsidRPr="00332665">
        <w:rPr>
          <w:rFonts w:ascii="Arial" w:hAnsi="Arial" w:cs="Arial"/>
        </w:rPr>
        <w:t xml:space="preserve">more </w:t>
      </w:r>
      <w:r w:rsidR="00702C30" w:rsidRPr="00332665">
        <w:rPr>
          <w:rFonts w:ascii="Arial" w:hAnsi="Arial" w:cs="Arial"/>
        </w:rPr>
        <w:t>to create</w:t>
      </w:r>
      <w:r w:rsidR="00573EBD" w:rsidRPr="00332665">
        <w:rPr>
          <w:rFonts w:ascii="Arial" w:hAnsi="Arial" w:cs="Arial"/>
        </w:rPr>
        <w:t xml:space="preserve"> a </w:t>
      </w:r>
      <w:r w:rsidR="00573EBD" w:rsidRPr="00702C30">
        <w:rPr>
          <w:rFonts w:ascii="Arial" w:hAnsi="Arial" w:cs="Arial"/>
        </w:rPr>
        <w:t>truly</w:t>
      </w:r>
      <w:r w:rsidR="00573EBD">
        <w:rPr>
          <w:rFonts w:ascii="Arial" w:hAnsi="Arial" w:cs="Arial"/>
        </w:rPr>
        <w:t xml:space="preserve"> luxurious shower experience. </w:t>
      </w:r>
    </w:p>
    <w:p w14:paraId="5C8515EA" w14:textId="77777777" w:rsidR="00DE5AEE" w:rsidRDefault="00DE5AEE" w:rsidP="000C29EA">
      <w:pPr>
        <w:spacing w:line="360" w:lineRule="auto"/>
        <w:rPr>
          <w:rFonts w:ascii="Arial" w:hAnsi="Arial" w:cs="Arial"/>
        </w:rPr>
      </w:pPr>
    </w:p>
    <w:p w14:paraId="0F6F5E09" w14:textId="4B1A0A8A" w:rsidR="00532487" w:rsidRPr="00702C30" w:rsidRDefault="00DE5AEE" w:rsidP="00DE5AEE">
      <w:pPr>
        <w:spacing w:line="360" w:lineRule="auto"/>
        <w:rPr>
          <w:rFonts w:ascii="Arial" w:eastAsia="Times New Roman" w:hAnsi="Arial" w:cs="Calibri"/>
          <w:color w:val="FF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t xml:space="preserve">There’s a </w:t>
      </w:r>
      <w:r w:rsidR="007D2872">
        <w:rPr>
          <w:rFonts w:ascii="Arial" w:hAnsi="Arial" w:cs="Arial"/>
        </w:rPr>
        <w:t xml:space="preserve">Grab Bar with Adjustable </w:t>
      </w:r>
      <w:proofErr w:type="spellStart"/>
      <w:r w:rsidR="007D2872">
        <w:rPr>
          <w:rFonts w:ascii="Arial" w:hAnsi="Arial" w:cs="Arial"/>
        </w:rPr>
        <w:t>Handshower</w:t>
      </w:r>
      <w:proofErr w:type="spellEnd"/>
      <w:r w:rsidR="007D2872">
        <w:rPr>
          <w:rFonts w:ascii="Arial" w:hAnsi="Arial" w:cs="Arial"/>
        </w:rPr>
        <w:t xml:space="preserve"> </w:t>
      </w:r>
      <w:r>
        <w:rPr>
          <w:rFonts w:ascii="Arial" w:eastAsia="Times New Roman" w:hAnsi="Arial" w:cs="Calibri"/>
          <w:color w:val="000000"/>
          <w:szCs w:val="22"/>
        </w:rPr>
        <w:t xml:space="preserve">to coordinate with virtually any California Faucets shower </w:t>
      </w:r>
      <w:r w:rsidRPr="00332665">
        <w:rPr>
          <w:rFonts w:ascii="Arial" w:eastAsia="Times New Roman" w:hAnsi="Arial" w:cs="Calibri"/>
          <w:szCs w:val="22"/>
        </w:rPr>
        <w:t>series</w:t>
      </w:r>
      <w:r w:rsidR="00532487" w:rsidRPr="00332665">
        <w:rPr>
          <w:rFonts w:ascii="Arial" w:eastAsia="Times New Roman" w:hAnsi="Arial" w:cs="Calibri"/>
          <w:szCs w:val="22"/>
        </w:rPr>
        <w:t xml:space="preserve"> and like all</w:t>
      </w:r>
      <w:r w:rsidR="00702C30" w:rsidRPr="00332665">
        <w:rPr>
          <w:rFonts w:ascii="Arial" w:eastAsia="Times New Roman" w:hAnsi="Arial" w:cs="Calibri"/>
          <w:szCs w:val="22"/>
        </w:rPr>
        <w:t xml:space="preserve"> of the company’s </w:t>
      </w:r>
      <w:r w:rsidR="00532487" w:rsidRPr="00332665">
        <w:rPr>
          <w:rFonts w:ascii="Arial" w:eastAsia="Times New Roman" w:hAnsi="Arial" w:cs="Calibri"/>
          <w:szCs w:val="22"/>
        </w:rPr>
        <w:t xml:space="preserve">products, </w:t>
      </w:r>
      <w:r w:rsidR="00532487">
        <w:rPr>
          <w:rFonts w:ascii="Arial" w:eastAsia="Times New Roman" w:hAnsi="Arial" w:cs="Calibri"/>
          <w:color w:val="000000"/>
          <w:szCs w:val="22"/>
        </w:rPr>
        <w:t xml:space="preserve">it’s made of high-quality solid brass. Each series offers matching accessories from faucets and </w:t>
      </w:r>
      <w:r w:rsidR="00532487">
        <w:rPr>
          <w:rFonts w:ascii="Arial" w:eastAsia="Times New Roman" w:hAnsi="Arial" w:cs="Calibri"/>
          <w:color w:val="000000"/>
          <w:szCs w:val="22"/>
        </w:rPr>
        <w:lastRenderedPageBreak/>
        <w:t xml:space="preserve">designer drains to soap dispensers and cabinet hardware for a fully coordinated custom bath design. </w:t>
      </w:r>
    </w:p>
    <w:p w14:paraId="33A92EDB" w14:textId="77777777" w:rsidR="00702C30" w:rsidRDefault="00702C30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</w:p>
    <w:p w14:paraId="690EB8BE" w14:textId="5494703A" w:rsidR="00E42C3E" w:rsidRDefault="00702C30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 w:rsidRPr="00332665">
        <w:rPr>
          <w:rFonts w:ascii="Arial" w:eastAsia="Times New Roman" w:hAnsi="Arial" w:cs="Calibri"/>
          <w:szCs w:val="22"/>
        </w:rPr>
        <w:t>List p</w:t>
      </w:r>
      <w:r w:rsidR="007B2F60" w:rsidRPr="00332665">
        <w:rPr>
          <w:rFonts w:ascii="Arial" w:eastAsia="Times New Roman" w:hAnsi="Arial" w:cs="Calibri"/>
          <w:szCs w:val="22"/>
        </w:rPr>
        <w:t xml:space="preserve">ricing </w:t>
      </w:r>
      <w:r w:rsidR="007B2F60">
        <w:rPr>
          <w:rFonts w:ascii="Arial" w:eastAsia="Times New Roman" w:hAnsi="Arial" w:cs="Calibri"/>
          <w:color w:val="000000"/>
          <w:szCs w:val="22"/>
        </w:rPr>
        <w:t xml:space="preserve">for </w:t>
      </w:r>
      <w:r w:rsidR="006856B7">
        <w:rPr>
          <w:rFonts w:ascii="Arial" w:eastAsia="Times New Roman" w:hAnsi="Arial" w:cs="Calibri"/>
          <w:color w:val="000000"/>
          <w:szCs w:val="22"/>
        </w:rPr>
        <w:t>a 24”</w:t>
      </w:r>
      <w:r w:rsidR="007B2F60">
        <w:rPr>
          <w:rFonts w:ascii="Arial" w:eastAsia="Times New Roman" w:hAnsi="Arial" w:cs="Calibri"/>
          <w:color w:val="000000"/>
          <w:szCs w:val="22"/>
        </w:rPr>
        <w:t xml:space="preserve"> </w:t>
      </w:r>
      <w:r w:rsidR="007D2872">
        <w:rPr>
          <w:rFonts w:ascii="Arial" w:hAnsi="Arial" w:cs="Arial"/>
        </w:rPr>
        <w:t xml:space="preserve">Grab Bar with Adjustable </w:t>
      </w:r>
      <w:proofErr w:type="spellStart"/>
      <w:r w:rsidR="007D2872">
        <w:rPr>
          <w:rFonts w:ascii="Arial" w:hAnsi="Arial" w:cs="Arial"/>
        </w:rPr>
        <w:t>Handshower</w:t>
      </w:r>
      <w:proofErr w:type="spellEnd"/>
      <w:r w:rsidR="007D2872">
        <w:rPr>
          <w:rFonts w:ascii="Arial" w:hAnsi="Arial" w:cs="Arial"/>
        </w:rPr>
        <w:t xml:space="preserve"> </w:t>
      </w:r>
      <w:r w:rsidR="0097361F">
        <w:rPr>
          <w:rFonts w:ascii="Arial" w:eastAsia="Times New Roman" w:hAnsi="Arial" w:cs="Calibri"/>
          <w:color w:val="000000"/>
          <w:szCs w:val="22"/>
        </w:rPr>
        <w:t>begins at $</w:t>
      </w:r>
      <w:r w:rsidR="006856B7" w:rsidRPr="00702C30">
        <w:rPr>
          <w:rFonts w:ascii="Arial" w:eastAsia="Times New Roman" w:hAnsi="Arial" w:cs="Calibri"/>
          <w:color w:val="000000"/>
          <w:szCs w:val="22"/>
        </w:rPr>
        <w:t>838</w:t>
      </w:r>
      <w:r w:rsidR="0097361F" w:rsidRPr="00702C30">
        <w:rPr>
          <w:rFonts w:ascii="Arial" w:eastAsia="Times New Roman" w:hAnsi="Arial" w:cs="Calibri"/>
          <w:color w:val="000000"/>
          <w:szCs w:val="22"/>
        </w:rPr>
        <w:t xml:space="preserve"> for</w:t>
      </w:r>
      <w:r w:rsidR="0097361F">
        <w:rPr>
          <w:rFonts w:ascii="Arial" w:eastAsia="Times New Roman" w:hAnsi="Arial" w:cs="Calibri"/>
          <w:color w:val="000000"/>
          <w:szCs w:val="22"/>
        </w:rPr>
        <w:t xml:space="preserve"> Polished Chrome finish.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9C1BE0">
          <w:rPr>
            <w:rStyle w:val="Hyperlink"/>
            <w:rFonts w:cs="Arial"/>
            <w:color w:val="004D8F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  <w:color w:val="004D8F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proofErr w:type="spellStart"/>
        <w:r w:rsidRPr="009C1BE0">
          <w:rPr>
            <w:rStyle w:val="Hyperlink"/>
            <w:rFonts w:cs="Arial"/>
            <w:color w:val="004D8F"/>
          </w:rPr>
          <w:t>StyleDrain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  <w:color w:val="004D8F"/>
          </w:rPr>
          <w:t>StyleTherm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  <w:color w:val="004D8F"/>
          </w:rPr>
          <w:t>ZeroDrain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9C1BE0">
          <w:rPr>
            <w:rStyle w:val="Hyperlink"/>
            <w:rFonts w:cs="Arial"/>
            <w:color w:val="004D8F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  <w:color w:val="004D8F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9FB3" w14:textId="77777777" w:rsidR="005120D2" w:rsidRDefault="005120D2" w:rsidP="00E97513">
      <w:r>
        <w:separator/>
      </w:r>
    </w:p>
    <w:p w14:paraId="48357363" w14:textId="77777777" w:rsidR="005120D2" w:rsidRDefault="005120D2"/>
  </w:endnote>
  <w:endnote w:type="continuationSeparator" w:id="0">
    <w:p w14:paraId="06EFB90B" w14:textId="77777777" w:rsidR="005120D2" w:rsidRDefault="005120D2" w:rsidP="00E97513">
      <w:r>
        <w:continuationSeparator/>
      </w:r>
    </w:p>
    <w:p w14:paraId="359A9478" w14:textId="77777777" w:rsidR="005120D2" w:rsidRDefault="00512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63B7" w14:textId="77777777" w:rsidR="0074223C" w:rsidRDefault="00742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2FF5" w14:textId="77777777" w:rsidR="009C1BE0" w:rsidRDefault="009C1BE0" w:rsidP="009C1BE0">
    <w:pPr>
      <w:pStyle w:val="Footer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BCFF" w14:textId="77777777" w:rsidR="005120D2" w:rsidRDefault="005120D2" w:rsidP="00E97513">
      <w:r>
        <w:separator/>
      </w:r>
    </w:p>
    <w:p w14:paraId="16EF562F" w14:textId="77777777" w:rsidR="005120D2" w:rsidRDefault="005120D2"/>
  </w:footnote>
  <w:footnote w:type="continuationSeparator" w:id="0">
    <w:p w14:paraId="40F57BD9" w14:textId="77777777" w:rsidR="005120D2" w:rsidRDefault="005120D2" w:rsidP="00E97513">
      <w:r>
        <w:continuationSeparator/>
      </w:r>
    </w:p>
    <w:p w14:paraId="249D0907" w14:textId="77777777" w:rsidR="005120D2" w:rsidRDefault="00512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5C91" w14:textId="77777777" w:rsidR="0074223C" w:rsidRDefault="00742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36F3CFE6" w:rsidR="00E1535F" w:rsidRDefault="00E814A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A50E36">
      <w:rPr>
        <w:rFonts w:ascii="Arial" w:hAnsi="Arial" w:cs="Arial"/>
        <w:bCs/>
        <w:color w:val="auto"/>
        <w:sz w:val="22"/>
        <w:szCs w:val="22"/>
      </w:rPr>
      <w:t>California Faucets</w:t>
    </w:r>
    <w:r w:rsidR="00A67690">
      <w:rPr>
        <w:rFonts w:ascii="Arial" w:hAnsi="Arial" w:cs="Arial"/>
        <w:bCs/>
        <w:color w:val="auto"/>
        <w:sz w:val="22"/>
        <w:szCs w:val="22"/>
      </w:rPr>
      <w:t xml:space="preserve"> Raises the Bar on Shower Safety and Convenience</w:t>
    </w:r>
  </w:p>
  <w:p w14:paraId="5D2C94AE" w14:textId="77777777" w:rsidR="00A67690" w:rsidRDefault="00A67690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105D1"/>
    <w:rsid w:val="00010C12"/>
    <w:rsid w:val="00011BB8"/>
    <w:rsid w:val="000123C1"/>
    <w:rsid w:val="00013146"/>
    <w:rsid w:val="00013417"/>
    <w:rsid w:val="0001514C"/>
    <w:rsid w:val="00016203"/>
    <w:rsid w:val="00017336"/>
    <w:rsid w:val="00017623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2853"/>
    <w:rsid w:val="00042861"/>
    <w:rsid w:val="00042940"/>
    <w:rsid w:val="0004365F"/>
    <w:rsid w:val="000438EB"/>
    <w:rsid w:val="00043BC8"/>
    <w:rsid w:val="0004592C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97D99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4306"/>
    <w:rsid w:val="000D581D"/>
    <w:rsid w:val="000D5D85"/>
    <w:rsid w:val="000D6F38"/>
    <w:rsid w:val="000E092E"/>
    <w:rsid w:val="000E167B"/>
    <w:rsid w:val="000E1D5A"/>
    <w:rsid w:val="000E4503"/>
    <w:rsid w:val="000E51EB"/>
    <w:rsid w:val="000E6260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359B"/>
    <w:rsid w:val="00144367"/>
    <w:rsid w:val="00144FEF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68BE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B0E80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D2270"/>
    <w:rsid w:val="001D2DE8"/>
    <w:rsid w:val="001D3A1C"/>
    <w:rsid w:val="001D6476"/>
    <w:rsid w:val="001D6488"/>
    <w:rsid w:val="001E0B5F"/>
    <w:rsid w:val="001E269D"/>
    <w:rsid w:val="001E2B58"/>
    <w:rsid w:val="001E3F38"/>
    <w:rsid w:val="001E4D25"/>
    <w:rsid w:val="001E5204"/>
    <w:rsid w:val="001F069D"/>
    <w:rsid w:val="001F236E"/>
    <w:rsid w:val="001F4D4B"/>
    <w:rsid w:val="001F7A84"/>
    <w:rsid w:val="00200D3D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11CD"/>
    <w:rsid w:val="00241782"/>
    <w:rsid w:val="00242EDC"/>
    <w:rsid w:val="002456D8"/>
    <w:rsid w:val="002466A3"/>
    <w:rsid w:val="00254520"/>
    <w:rsid w:val="002546D8"/>
    <w:rsid w:val="00254C11"/>
    <w:rsid w:val="00254CBE"/>
    <w:rsid w:val="0025558C"/>
    <w:rsid w:val="00260A78"/>
    <w:rsid w:val="0026119E"/>
    <w:rsid w:val="00261897"/>
    <w:rsid w:val="00263922"/>
    <w:rsid w:val="00263D9B"/>
    <w:rsid w:val="00265EF7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1A10"/>
    <w:rsid w:val="002E2282"/>
    <w:rsid w:val="002E23C4"/>
    <w:rsid w:val="002E34C9"/>
    <w:rsid w:val="002E3C8A"/>
    <w:rsid w:val="002E507C"/>
    <w:rsid w:val="002E5140"/>
    <w:rsid w:val="002E5F28"/>
    <w:rsid w:val="002F0C6A"/>
    <w:rsid w:val="002F28D2"/>
    <w:rsid w:val="002F2EF9"/>
    <w:rsid w:val="002F2FDB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3C9"/>
    <w:rsid w:val="00307F46"/>
    <w:rsid w:val="003113FC"/>
    <w:rsid w:val="00311D1B"/>
    <w:rsid w:val="00315F58"/>
    <w:rsid w:val="003162A1"/>
    <w:rsid w:val="0031779C"/>
    <w:rsid w:val="003206A8"/>
    <w:rsid w:val="00320C75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30E7"/>
    <w:rsid w:val="0035591E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33A5"/>
    <w:rsid w:val="00385549"/>
    <w:rsid w:val="003904EA"/>
    <w:rsid w:val="00391910"/>
    <w:rsid w:val="00392071"/>
    <w:rsid w:val="003922CD"/>
    <w:rsid w:val="00392C2B"/>
    <w:rsid w:val="00394194"/>
    <w:rsid w:val="0039602E"/>
    <w:rsid w:val="00397236"/>
    <w:rsid w:val="0039752E"/>
    <w:rsid w:val="00397DE5"/>
    <w:rsid w:val="003A0659"/>
    <w:rsid w:val="003A1DE8"/>
    <w:rsid w:val="003A2157"/>
    <w:rsid w:val="003A7BCC"/>
    <w:rsid w:val="003A7D87"/>
    <w:rsid w:val="003B06B1"/>
    <w:rsid w:val="003B20C3"/>
    <w:rsid w:val="003B3568"/>
    <w:rsid w:val="003B513B"/>
    <w:rsid w:val="003B5910"/>
    <w:rsid w:val="003B60B3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C93"/>
    <w:rsid w:val="00412409"/>
    <w:rsid w:val="0041334B"/>
    <w:rsid w:val="004138A7"/>
    <w:rsid w:val="00414E0F"/>
    <w:rsid w:val="00417676"/>
    <w:rsid w:val="00417B1B"/>
    <w:rsid w:val="0042475D"/>
    <w:rsid w:val="00425105"/>
    <w:rsid w:val="004253D7"/>
    <w:rsid w:val="0042644A"/>
    <w:rsid w:val="00427A22"/>
    <w:rsid w:val="00427EDF"/>
    <w:rsid w:val="004314F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50FBB"/>
    <w:rsid w:val="00453DDE"/>
    <w:rsid w:val="00454D02"/>
    <w:rsid w:val="0045610D"/>
    <w:rsid w:val="0045654B"/>
    <w:rsid w:val="00456664"/>
    <w:rsid w:val="0045793A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70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3BDA"/>
    <w:rsid w:val="004968ED"/>
    <w:rsid w:val="00496EB6"/>
    <w:rsid w:val="00496ED8"/>
    <w:rsid w:val="00497A65"/>
    <w:rsid w:val="004A0015"/>
    <w:rsid w:val="004A0266"/>
    <w:rsid w:val="004A2D91"/>
    <w:rsid w:val="004A325A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1A0"/>
    <w:rsid w:val="004E10A4"/>
    <w:rsid w:val="004E27F7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5708"/>
    <w:rsid w:val="00506609"/>
    <w:rsid w:val="0050668C"/>
    <w:rsid w:val="00510049"/>
    <w:rsid w:val="005120D2"/>
    <w:rsid w:val="005149A1"/>
    <w:rsid w:val="00516E8B"/>
    <w:rsid w:val="00517F74"/>
    <w:rsid w:val="00522B5A"/>
    <w:rsid w:val="00523C4D"/>
    <w:rsid w:val="00524877"/>
    <w:rsid w:val="00525494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878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3AC"/>
    <w:rsid w:val="005B3CA7"/>
    <w:rsid w:val="005B46BE"/>
    <w:rsid w:val="005B61F5"/>
    <w:rsid w:val="005B7345"/>
    <w:rsid w:val="005C3D5B"/>
    <w:rsid w:val="005D0BCE"/>
    <w:rsid w:val="005D1480"/>
    <w:rsid w:val="005D2651"/>
    <w:rsid w:val="005D2A63"/>
    <w:rsid w:val="005D4DC6"/>
    <w:rsid w:val="005D540B"/>
    <w:rsid w:val="005D5988"/>
    <w:rsid w:val="005D6E4E"/>
    <w:rsid w:val="005D791F"/>
    <w:rsid w:val="005E0C2B"/>
    <w:rsid w:val="005E11FD"/>
    <w:rsid w:val="005E1419"/>
    <w:rsid w:val="005E161F"/>
    <w:rsid w:val="005E42EC"/>
    <w:rsid w:val="005E4837"/>
    <w:rsid w:val="005E5D33"/>
    <w:rsid w:val="005E61A2"/>
    <w:rsid w:val="005F11F1"/>
    <w:rsid w:val="005F1764"/>
    <w:rsid w:val="005F21ED"/>
    <w:rsid w:val="005F2A42"/>
    <w:rsid w:val="005F4DD0"/>
    <w:rsid w:val="005F4EF3"/>
    <w:rsid w:val="006004D1"/>
    <w:rsid w:val="00601439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3338"/>
    <w:rsid w:val="0061385B"/>
    <w:rsid w:val="00616F0F"/>
    <w:rsid w:val="0061747F"/>
    <w:rsid w:val="00621B90"/>
    <w:rsid w:val="006221A6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711E"/>
    <w:rsid w:val="00661A23"/>
    <w:rsid w:val="00661DE1"/>
    <w:rsid w:val="00665826"/>
    <w:rsid w:val="00666A14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3BA8"/>
    <w:rsid w:val="006941AF"/>
    <w:rsid w:val="00694772"/>
    <w:rsid w:val="006949E4"/>
    <w:rsid w:val="00694A07"/>
    <w:rsid w:val="00694CE3"/>
    <w:rsid w:val="006953D9"/>
    <w:rsid w:val="006956BD"/>
    <w:rsid w:val="006A409D"/>
    <w:rsid w:val="006A7D3E"/>
    <w:rsid w:val="006B10DE"/>
    <w:rsid w:val="006B1C0F"/>
    <w:rsid w:val="006B2959"/>
    <w:rsid w:val="006B2CC5"/>
    <w:rsid w:val="006B3A48"/>
    <w:rsid w:val="006B436D"/>
    <w:rsid w:val="006B4C5C"/>
    <w:rsid w:val="006B5413"/>
    <w:rsid w:val="006B5EBA"/>
    <w:rsid w:val="006B6FC3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A59"/>
    <w:rsid w:val="006E27FD"/>
    <w:rsid w:val="006E2E53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2C30"/>
    <w:rsid w:val="007033C7"/>
    <w:rsid w:val="00704A11"/>
    <w:rsid w:val="007060A2"/>
    <w:rsid w:val="0071091D"/>
    <w:rsid w:val="007109FB"/>
    <w:rsid w:val="00712910"/>
    <w:rsid w:val="0071596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3E1B"/>
    <w:rsid w:val="007443C1"/>
    <w:rsid w:val="00752E2A"/>
    <w:rsid w:val="00754AB4"/>
    <w:rsid w:val="00754DCA"/>
    <w:rsid w:val="00755326"/>
    <w:rsid w:val="0075538D"/>
    <w:rsid w:val="00761E3A"/>
    <w:rsid w:val="00762B04"/>
    <w:rsid w:val="00762BD1"/>
    <w:rsid w:val="00763E3C"/>
    <w:rsid w:val="00764B62"/>
    <w:rsid w:val="007656DF"/>
    <w:rsid w:val="007657A9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44D3"/>
    <w:rsid w:val="00816A2E"/>
    <w:rsid w:val="00816E3E"/>
    <w:rsid w:val="00817EC7"/>
    <w:rsid w:val="00820559"/>
    <w:rsid w:val="00821EA3"/>
    <w:rsid w:val="0082236C"/>
    <w:rsid w:val="00823F7C"/>
    <w:rsid w:val="0082433E"/>
    <w:rsid w:val="00825F1B"/>
    <w:rsid w:val="0082629F"/>
    <w:rsid w:val="00826DB7"/>
    <w:rsid w:val="0082734E"/>
    <w:rsid w:val="00827748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7477"/>
    <w:rsid w:val="008675D3"/>
    <w:rsid w:val="008675FD"/>
    <w:rsid w:val="00867DD8"/>
    <w:rsid w:val="00871A70"/>
    <w:rsid w:val="00871B00"/>
    <w:rsid w:val="00872AED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21E4"/>
    <w:rsid w:val="008C4C4E"/>
    <w:rsid w:val="008C60F8"/>
    <w:rsid w:val="008C6E58"/>
    <w:rsid w:val="008D0429"/>
    <w:rsid w:val="008D1452"/>
    <w:rsid w:val="008D1885"/>
    <w:rsid w:val="008D3969"/>
    <w:rsid w:val="008D448B"/>
    <w:rsid w:val="008D4694"/>
    <w:rsid w:val="008D530D"/>
    <w:rsid w:val="008D5483"/>
    <w:rsid w:val="008E220D"/>
    <w:rsid w:val="008E2226"/>
    <w:rsid w:val="008E2A36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20FA"/>
    <w:rsid w:val="00954957"/>
    <w:rsid w:val="00960D8F"/>
    <w:rsid w:val="009637ED"/>
    <w:rsid w:val="009637F6"/>
    <w:rsid w:val="009651F3"/>
    <w:rsid w:val="0096554C"/>
    <w:rsid w:val="00965940"/>
    <w:rsid w:val="00966E8D"/>
    <w:rsid w:val="009726A6"/>
    <w:rsid w:val="0097361F"/>
    <w:rsid w:val="009741A4"/>
    <w:rsid w:val="009766DF"/>
    <w:rsid w:val="00976C94"/>
    <w:rsid w:val="00976F7A"/>
    <w:rsid w:val="009777F9"/>
    <w:rsid w:val="00977D4D"/>
    <w:rsid w:val="00981372"/>
    <w:rsid w:val="00984474"/>
    <w:rsid w:val="00986F66"/>
    <w:rsid w:val="0099059C"/>
    <w:rsid w:val="00991E2A"/>
    <w:rsid w:val="009922E1"/>
    <w:rsid w:val="00995315"/>
    <w:rsid w:val="009A24E5"/>
    <w:rsid w:val="009A2FD4"/>
    <w:rsid w:val="009A4F89"/>
    <w:rsid w:val="009A5979"/>
    <w:rsid w:val="009A6A5F"/>
    <w:rsid w:val="009A70B7"/>
    <w:rsid w:val="009A795A"/>
    <w:rsid w:val="009B5227"/>
    <w:rsid w:val="009B5AD3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48C8"/>
    <w:rsid w:val="00A64ADE"/>
    <w:rsid w:val="00A652A0"/>
    <w:rsid w:val="00A65475"/>
    <w:rsid w:val="00A65CEE"/>
    <w:rsid w:val="00A67690"/>
    <w:rsid w:val="00A7054A"/>
    <w:rsid w:val="00A7294C"/>
    <w:rsid w:val="00A75D84"/>
    <w:rsid w:val="00A760B0"/>
    <w:rsid w:val="00A816D2"/>
    <w:rsid w:val="00A8294B"/>
    <w:rsid w:val="00A838E8"/>
    <w:rsid w:val="00A839D3"/>
    <w:rsid w:val="00A84DEF"/>
    <w:rsid w:val="00A86604"/>
    <w:rsid w:val="00A86CA3"/>
    <w:rsid w:val="00A949DB"/>
    <w:rsid w:val="00A94DC6"/>
    <w:rsid w:val="00A950FC"/>
    <w:rsid w:val="00A962EF"/>
    <w:rsid w:val="00AA0A2E"/>
    <w:rsid w:val="00AA12D1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C0923"/>
    <w:rsid w:val="00AC0EED"/>
    <w:rsid w:val="00AC3675"/>
    <w:rsid w:val="00AC4AAD"/>
    <w:rsid w:val="00AC5870"/>
    <w:rsid w:val="00AC597D"/>
    <w:rsid w:val="00AC5B34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3BB"/>
    <w:rsid w:val="00B3120F"/>
    <w:rsid w:val="00B31C6F"/>
    <w:rsid w:val="00B31F78"/>
    <w:rsid w:val="00B3206A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4CCB"/>
    <w:rsid w:val="00B87D3B"/>
    <w:rsid w:val="00B903F4"/>
    <w:rsid w:val="00B916BF"/>
    <w:rsid w:val="00B918D2"/>
    <w:rsid w:val="00B92DF4"/>
    <w:rsid w:val="00B93442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1D2C"/>
    <w:rsid w:val="00BF5F3E"/>
    <w:rsid w:val="00BF6D43"/>
    <w:rsid w:val="00C02ECD"/>
    <w:rsid w:val="00C03550"/>
    <w:rsid w:val="00C058DC"/>
    <w:rsid w:val="00C06430"/>
    <w:rsid w:val="00C110B4"/>
    <w:rsid w:val="00C132B9"/>
    <w:rsid w:val="00C140B3"/>
    <w:rsid w:val="00C15314"/>
    <w:rsid w:val="00C162A3"/>
    <w:rsid w:val="00C1696C"/>
    <w:rsid w:val="00C17DD9"/>
    <w:rsid w:val="00C20CF4"/>
    <w:rsid w:val="00C214C2"/>
    <w:rsid w:val="00C21C4A"/>
    <w:rsid w:val="00C22F3B"/>
    <w:rsid w:val="00C24EF6"/>
    <w:rsid w:val="00C2605B"/>
    <w:rsid w:val="00C26531"/>
    <w:rsid w:val="00C303DE"/>
    <w:rsid w:val="00C30FC8"/>
    <w:rsid w:val="00C352F7"/>
    <w:rsid w:val="00C35515"/>
    <w:rsid w:val="00C359EF"/>
    <w:rsid w:val="00C35A4B"/>
    <w:rsid w:val="00C361B2"/>
    <w:rsid w:val="00C37DFE"/>
    <w:rsid w:val="00C40DF5"/>
    <w:rsid w:val="00C41215"/>
    <w:rsid w:val="00C41512"/>
    <w:rsid w:val="00C429FB"/>
    <w:rsid w:val="00C4421E"/>
    <w:rsid w:val="00C4714E"/>
    <w:rsid w:val="00C53645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F96"/>
    <w:rsid w:val="00CB1DFE"/>
    <w:rsid w:val="00CB25FB"/>
    <w:rsid w:val="00CB4585"/>
    <w:rsid w:val="00CB66DD"/>
    <w:rsid w:val="00CC1C14"/>
    <w:rsid w:val="00CC33A5"/>
    <w:rsid w:val="00CC411B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16CB"/>
    <w:rsid w:val="00CE22DB"/>
    <w:rsid w:val="00CF3760"/>
    <w:rsid w:val="00CF4235"/>
    <w:rsid w:val="00CF4FE6"/>
    <w:rsid w:val="00CF51D2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51BC2"/>
    <w:rsid w:val="00D54F10"/>
    <w:rsid w:val="00D5709B"/>
    <w:rsid w:val="00D57D14"/>
    <w:rsid w:val="00D57DDB"/>
    <w:rsid w:val="00D60583"/>
    <w:rsid w:val="00D60C88"/>
    <w:rsid w:val="00D618BB"/>
    <w:rsid w:val="00D629D3"/>
    <w:rsid w:val="00D666EE"/>
    <w:rsid w:val="00D67032"/>
    <w:rsid w:val="00D71923"/>
    <w:rsid w:val="00D7313D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90C79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D26B3"/>
    <w:rsid w:val="00DD4489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684A"/>
    <w:rsid w:val="00E313DD"/>
    <w:rsid w:val="00E33337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EAE"/>
    <w:rsid w:val="00EC2273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8CC"/>
    <w:rsid w:val="00EE2D29"/>
    <w:rsid w:val="00EE620D"/>
    <w:rsid w:val="00EE6F60"/>
    <w:rsid w:val="00EE7164"/>
    <w:rsid w:val="00EE7522"/>
    <w:rsid w:val="00EF1B0F"/>
    <w:rsid w:val="00EF45F0"/>
    <w:rsid w:val="00F0003E"/>
    <w:rsid w:val="00F00F4B"/>
    <w:rsid w:val="00F01A3B"/>
    <w:rsid w:val="00F02268"/>
    <w:rsid w:val="00F02D77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5A92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1D8D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57B1"/>
    <w:rsid w:val="00F75D9A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BDB"/>
    <w:rsid w:val="00FD586A"/>
    <w:rsid w:val="00FD76C4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D8D"/>
    <w:rPr>
      <w:rFonts w:ascii="Arial" w:hAnsi="Arial"/>
      <w:color w:val="0049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bathroom/accessories-trim/grab-bars" TargetMode="External"/><Relationship Id="rId13" Type="http://schemas.openxmlformats.org/officeDocument/2006/relationships/hyperlink" Target="https://www.calfaucets.com/bathroom/sink-shower-drains/zerodrai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shower-and-bath-systems/shower-and-tub-systems/styletherm-thermostatic-system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category/luxury-drains/styledr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iforniafaucets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faucets.com/finish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videos/the-2-minute-custom-faucet" TargetMode="External"/><Relationship Id="rId14" Type="http://schemas.openxmlformats.org/officeDocument/2006/relationships/hyperlink" Target="https://www.calfaucets.com/kitchen/serie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4337</Characters>
  <Application>Microsoft Office Word</Application>
  <DocSecurity>0</DocSecurity>
  <Lines>88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2025-01-22T21:50:00Z</dcterms:created>
  <dcterms:modified xsi:type="dcterms:W3CDTF">2025-01-22T21:50:00Z</dcterms:modified>
  <cp:category/>
</cp:coreProperties>
</file>