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Pr="00AB7441" w:rsidRDefault="001E5204" w:rsidP="00940C08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 xml:space="preserve">CONTACT: </w:t>
      </w:r>
    </w:p>
    <w:p w14:paraId="7E0569F1" w14:textId="5A0CC5B0" w:rsidR="006C25B1" w:rsidRPr="00AB7441" w:rsidRDefault="006C25B1" w:rsidP="006C25B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 xml:space="preserve">Mary Beth </w:t>
      </w:r>
      <w:proofErr w:type="spellStart"/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>Duehr</w:t>
      </w:r>
      <w:proofErr w:type="spellEnd"/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 xml:space="preserve">: </w:t>
      </w:r>
      <w:hyperlink r:id="rId7" w:history="1">
        <w:r w:rsidRPr="00040447">
          <w:rPr>
            <w:rStyle w:val="Hyperlink"/>
            <w:color w:val="004990"/>
            <w:sz w:val="22"/>
            <w:szCs w:val="22"/>
          </w:rPr>
          <w:t>marybeth@duehrandassociates.com</w:t>
        </w:r>
      </w:hyperlink>
    </w:p>
    <w:p w14:paraId="30BE36FE" w14:textId="469B93A8" w:rsidR="006C25B1" w:rsidRPr="00AB7441" w:rsidRDefault="006C25B1" w:rsidP="006C25B1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 xml:space="preserve">Holly </w:t>
      </w:r>
      <w:proofErr w:type="spellStart"/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>Berecz</w:t>
      </w:r>
      <w:proofErr w:type="spellEnd"/>
      <w:r w:rsidRPr="00AB7441">
        <w:rPr>
          <w:rFonts w:ascii="Arial" w:hAnsi="Arial"/>
          <w:color w:val="000000" w:themeColor="text1"/>
          <w:sz w:val="22"/>
          <w:szCs w:val="22"/>
          <w:u w:color="0D0D0D"/>
        </w:rPr>
        <w:t xml:space="preserve">: </w:t>
      </w:r>
      <w:hyperlink r:id="rId8" w:history="1">
        <w:r w:rsidRPr="00040447">
          <w:rPr>
            <w:rStyle w:val="Hyperlink"/>
            <w:rFonts w:cs="Arial"/>
            <w:color w:val="004990"/>
            <w:sz w:val="22"/>
            <w:szCs w:val="22"/>
          </w:rPr>
          <w:t>holly@duehrandassociates.com</w:t>
        </w:r>
      </w:hyperlink>
    </w:p>
    <w:p w14:paraId="0C506C3E" w14:textId="77777777" w:rsidR="006C25B1" w:rsidRPr="00AB7441" w:rsidRDefault="006C25B1" w:rsidP="006C25B1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B7441">
        <w:rPr>
          <w:rFonts w:ascii="Arial" w:hAnsi="Arial" w:cs="Arial"/>
          <w:color w:val="000000" w:themeColor="text1"/>
          <w:sz w:val="22"/>
          <w:szCs w:val="22"/>
        </w:rPr>
        <w:t>Duehr</w:t>
      </w:r>
      <w:proofErr w:type="spellEnd"/>
      <w:r w:rsidRPr="00AB7441">
        <w:rPr>
          <w:rFonts w:ascii="Arial" w:hAnsi="Arial" w:cs="Arial"/>
          <w:color w:val="000000" w:themeColor="text1"/>
          <w:sz w:val="22"/>
          <w:szCs w:val="22"/>
        </w:rPr>
        <w:t xml:space="preserve"> &amp; Associates, LLC</w:t>
      </w:r>
    </w:p>
    <w:p w14:paraId="04554252" w14:textId="77777777" w:rsidR="006C25B1" w:rsidRPr="00AB7441" w:rsidRDefault="006C25B1" w:rsidP="006C25B1">
      <w:pPr>
        <w:rPr>
          <w:rFonts w:ascii="Arial" w:hAnsi="Arial" w:cs="Arial"/>
          <w:color w:val="000000" w:themeColor="text1"/>
          <w:sz w:val="22"/>
          <w:szCs w:val="22"/>
        </w:rPr>
      </w:pPr>
      <w:r w:rsidRPr="00AB7441">
        <w:rPr>
          <w:rFonts w:ascii="Arial" w:hAnsi="Arial" w:cs="Arial"/>
          <w:color w:val="000000" w:themeColor="text1"/>
          <w:sz w:val="22"/>
          <w:szCs w:val="22"/>
        </w:rPr>
        <w:t>1902 Wright Pl, Ste 200</w:t>
      </w:r>
    </w:p>
    <w:p w14:paraId="60449425" w14:textId="55DDF551" w:rsidR="00C870DC" w:rsidRPr="00AB7441" w:rsidRDefault="006C25B1" w:rsidP="006C25B1">
      <w:pPr>
        <w:rPr>
          <w:rFonts w:ascii="Arial" w:hAnsi="Arial" w:cs="Arial"/>
          <w:color w:val="000000" w:themeColor="text1"/>
          <w:sz w:val="22"/>
          <w:szCs w:val="22"/>
        </w:rPr>
      </w:pPr>
      <w:r w:rsidRPr="00AB7441">
        <w:rPr>
          <w:rFonts w:ascii="Arial" w:hAnsi="Arial" w:cs="Arial"/>
          <w:color w:val="000000" w:themeColor="text1"/>
          <w:sz w:val="22"/>
          <w:szCs w:val="22"/>
        </w:rPr>
        <w:t>Carlsbad, CA 92008</w:t>
      </w:r>
      <w:r w:rsidRPr="00AB7441">
        <w:rPr>
          <w:rFonts w:ascii="Arial" w:hAnsi="Arial" w:cs="Arial"/>
          <w:color w:val="000000" w:themeColor="text1"/>
          <w:sz w:val="22"/>
          <w:szCs w:val="22"/>
        </w:rPr>
        <w:cr/>
        <w:t>(760) 918-5622</w:t>
      </w:r>
    </w:p>
    <w:p w14:paraId="7738951B" w14:textId="3B57B940" w:rsidR="001332E3" w:rsidRPr="00AB7441" w:rsidRDefault="00887723" w:rsidP="00762BD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AB7441">
        <w:rPr>
          <w:rFonts w:ascii="Arial" w:hAnsi="Arial"/>
          <w:b/>
          <w:color w:val="000000" w:themeColor="text1"/>
          <w:sz w:val="36"/>
        </w:rPr>
        <w:t xml:space="preserve">California Faucets </w:t>
      </w:r>
      <w:r w:rsidR="00B10758" w:rsidRPr="00AB7441">
        <w:rPr>
          <w:rFonts w:ascii="Arial" w:hAnsi="Arial"/>
          <w:b/>
          <w:color w:val="000000" w:themeColor="text1"/>
          <w:sz w:val="36"/>
        </w:rPr>
        <w:t xml:space="preserve">Bridge Kitchen Faucet Collection Wins 2023 DPHA Plumbing Product of the Year Award </w:t>
      </w:r>
    </w:p>
    <w:p w14:paraId="7B1B8D50" w14:textId="77777777" w:rsidR="00263D9B" w:rsidRPr="00AB7441" w:rsidRDefault="00263D9B" w:rsidP="001E5204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6A5576A7" w14:textId="20B56F98" w:rsidR="00AD7672" w:rsidRPr="00AB7441" w:rsidRDefault="00187531" w:rsidP="00AD7672">
      <w:pPr>
        <w:pStyle w:val="Body"/>
        <w:rPr>
          <w:rFonts w:ascii="Arial" w:hAnsi="Arial"/>
          <w:color w:val="000000" w:themeColor="text1"/>
          <w:sz w:val="28"/>
        </w:rPr>
      </w:pPr>
      <w:r w:rsidRPr="00AB7441">
        <w:rPr>
          <w:rFonts w:ascii="Arial" w:hAnsi="Arial"/>
          <w:color w:val="000000" w:themeColor="text1"/>
          <w:sz w:val="28"/>
        </w:rPr>
        <w:t>Customizable</w:t>
      </w:r>
      <w:r w:rsidR="004F596B" w:rsidRPr="00AB7441">
        <w:rPr>
          <w:rFonts w:ascii="Arial" w:hAnsi="Arial"/>
          <w:color w:val="000000" w:themeColor="text1"/>
          <w:sz w:val="28"/>
        </w:rPr>
        <w:t xml:space="preserve"> bridge style faucet </w:t>
      </w:r>
      <w:r w:rsidR="00841A07" w:rsidRPr="00AB7441">
        <w:rPr>
          <w:rFonts w:ascii="Arial" w:hAnsi="Arial"/>
          <w:color w:val="000000" w:themeColor="text1"/>
          <w:sz w:val="28"/>
        </w:rPr>
        <w:t>collection—</w:t>
      </w:r>
      <w:r w:rsidR="004F596B" w:rsidRPr="00AB7441">
        <w:rPr>
          <w:rFonts w:ascii="Arial" w:hAnsi="Arial"/>
          <w:color w:val="000000" w:themeColor="text1"/>
          <w:sz w:val="28"/>
        </w:rPr>
        <w:t>with a</w:t>
      </w:r>
      <w:r w:rsidR="00841A07" w:rsidRPr="00AB7441">
        <w:rPr>
          <w:rFonts w:ascii="Arial" w:hAnsi="Arial"/>
          <w:color w:val="000000" w:themeColor="text1"/>
          <w:sz w:val="28"/>
        </w:rPr>
        <w:t xml:space="preserve"> modern</w:t>
      </w:r>
      <w:r w:rsidR="004F596B" w:rsidRPr="00AB7441">
        <w:rPr>
          <w:rFonts w:ascii="Arial" w:hAnsi="Arial"/>
          <w:color w:val="000000" w:themeColor="text1"/>
          <w:sz w:val="28"/>
        </w:rPr>
        <w:t xml:space="preserve"> twist</w:t>
      </w:r>
      <w:r w:rsidR="00841A07" w:rsidRPr="00AB7441">
        <w:rPr>
          <w:rFonts w:ascii="Arial" w:hAnsi="Arial"/>
          <w:color w:val="000000" w:themeColor="text1"/>
          <w:sz w:val="28"/>
        </w:rPr>
        <w:t xml:space="preserve">— </w:t>
      </w:r>
      <w:r w:rsidR="004F596B" w:rsidRPr="00AB7441">
        <w:rPr>
          <w:rFonts w:ascii="Arial" w:hAnsi="Arial"/>
          <w:color w:val="000000" w:themeColor="text1"/>
          <w:sz w:val="28"/>
        </w:rPr>
        <w:t>recognized at the decorative plumbing industry’s top annual event for its thoughtful design and flexible range of styles from traditional to contemporary</w:t>
      </w:r>
    </w:p>
    <w:p w14:paraId="0764D9E9" w14:textId="17D06723" w:rsidR="00C870DC" w:rsidRPr="00AB7441" w:rsidRDefault="00C870DC" w:rsidP="005F1764">
      <w:pPr>
        <w:pStyle w:val="Body"/>
        <w:rPr>
          <w:rFonts w:ascii="Arial" w:hAnsi="Arial"/>
          <w:color w:val="000000" w:themeColor="text1"/>
          <w:sz w:val="28"/>
        </w:rPr>
      </w:pPr>
    </w:p>
    <w:p w14:paraId="69E7A25A" w14:textId="77777777" w:rsidR="005F11F1" w:rsidRPr="00AB7441" w:rsidRDefault="005F11F1" w:rsidP="005F1764">
      <w:pPr>
        <w:pStyle w:val="Body"/>
        <w:rPr>
          <w:strike/>
          <w:color w:val="000000" w:themeColor="text1"/>
        </w:rPr>
      </w:pPr>
    </w:p>
    <w:p w14:paraId="14F8142C" w14:textId="5838B242" w:rsidR="00887723" w:rsidRDefault="00887723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 w:rsidRPr="00AB7441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4F596B" w:rsidRPr="00AB7441">
        <w:rPr>
          <w:rFonts w:ascii="Arial" w:hAnsi="Arial" w:cs="Arial"/>
          <w:color w:val="000000" w:themeColor="text1"/>
          <w:sz w:val="22"/>
          <w:szCs w:val="22"/>
        </w:rPr>
        <w:t>November</w:t>
      </w:r>
      <w:r w:rsidRPr="00AB74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46BE">
        <w:rPr>
          <w:rFonts w:ascii="Arial" w:hAnsi="Arial" w:cs="Arial"/>
          <w:color w:val="000000" w:themeColor="text1"/>
          <w:sz w:val="22"/>
          <w:szCs w:val="22"/>
        </w:rPr>
        <w:t>10</w:t>
      </w:r>
      <w:r w:rsidRPr="00AB7441">
        <w:rPr>
          <w:rFonts w:ascii="Arial" w:hAnsi="Arial" w:cs="Arial"/>
          <w:color w:val="000000" w:themeColor="text1"/>
          <w:sz w:val="22"/>
          <w:szCs w:val="22"/>
        </w:rPr>
        <w:t>, 2023)</w:t>
      </w:r>
      <w:r w:rsidRPr="00AB7441">
        <w:rPr>
          <w:rFonts w:ascii="Arial" w:hAnsi="Arial" w:cs="Arial"/>
          <w:color w:val="000000" w:themeColor="text1"/>
        </w:rPr>
        <w:t xml:space="preserve"> </w:t>
      </w:r>
      <w:r w:rsidRPr="00AB7441">
        <w:rPr>
          <w:rFonts w:ascii="Arial" w:eastAsia="Times New Roman" w:hAnsi="Arial" w:cs="Calibri"/>
          <w:color w:val="000000" w:themeColor="text1"/>
          <w:szCs w:val="22"/>
        </w:rPr>
        <w:t>California Faucets</w:t>
      </w:r>
      <w:r w:rsidR="00040447">
        <w:rPr>
          <w:rFonts w:ascii="Arial" w:eastAsia="Times New Roman" w:hAnsi="Arial" w:cs="Calibri"/>
          <w:color w:val="000000" w:themeColor="text1"/>
          <w:szCs w:val="22"/>
        </w:rPr>
        <w:t>’</w:t>
      </w:r>
      <w:r w:rsidRPr="00AB7441">
        <w:rPr>
          <w:rFonts w:ascii="Arial" w:eastAsia="Times New Roman" w:hAnsi="Arial" w:cs="Calibri"/>
          <w:color w:val="000000" w:themeColor="text1"/>
          <w:szCs w:val="22"/>
        </w:rPr>
        <w:t xml:space="preserve"> </w:t>
      </w:r>
      <w:hyperlink r:id="rId9" w:history="1">
        <w:r w:rsidR="006C25B1" w:rsidRPr="00040447">
          <w:rPr>
            <w:rStyle w:val="Hyperlink"/>
            <w:rFonts w:eastAsia="Times New Roman" w:cs="Calibri"/>
            <w:color w:val="004990"/>
            <w:szCs w:val="22"/>
          </w:rPr>
          <w:t>Bridge Kitchen Faucet Collection</w:t>
        </w:r>
      </w:hyperlink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 received the 2023 “</w:t>
      </w:r>
      <w:hyperlink r:id="rId10" w:history="1">
        <w:r w:rsidR="00841A07" w:rsidRPr="00040447">
          <w:rPr>
            <w:rStyle w:val="Hyperlink"/>
            <w:rFonts w:eastAsia="Times New Roman" w:cs="Calibri"/>
            <w:color w:val="004990"/>
            <w:szCs w:val="22"/>
          </w:rPr>
          <w:t>Product of the Year</w:t>
        </w:r>
        <w:r w:rsidR="004F0A14" w:rsidRPr="00040447">
          <w:rPr>
            <w:rStyle w:val="Hyperlink"/>
            <w:rFonts w:eastAsia="Times New Roman" w:cs="Calibri"/>
            <w:color w:val="004990"/>
            <w:szCs w:val="22"/>
          </w:rPr>
          <w:t>–</w:t>
        </w:r>
        <w:r w:rsidR="00841A07" w:rsidRPr="00040447">
          <w:rPr>
            <w:rStyle w:val="Hyperlink"/>
            <w:rFonts w:eastAsia="Times New Roman" w:cs="Calibri"/>
            <w:color w:val="004990"/>
            <w:szCs w:val="22"/>
          </w:rPr>
          <w:t>Kitchen Fixture</w:t>
        </w:r>
      </w:hyperlink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” </w:t>
      </w:r>
      <w:r w:rsidR="00841A07" w:rsidRPr="004F0A14">
        <w:rPr>
          <w:rFonts w:ascii="Arial" w:eastAsia="Times New Roman" w:hAnsi="Arial" w:cs="Calibri"/>
          <w:color w:val="000000" w:themeColor="text1"/>
          <w:szCs w:val="22"/>
        </w:rPr>
        <w:t>award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 at th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>e 22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  <w:vertAlign w:val="superscript"/>
        </w:rPr>
        <w:t>nd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 xml:space="preserve"> Annual 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Decorative Plumbing Hardware Association (DPHA) 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>C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>onference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 xml:space="preserve"> and Product Showcase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. The award ceremony took place during the 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>October 12-15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 event at the </w:t>
      </w:r>
      <w:r w:rsidR="008C60F8" w:rsidRPr="00AB7441">
        <w:rPr>
          <w:rFonts w:ascii="Arial" w:eastAsia="Times New Roman" w:hAnsi="Arial" w:cs="Calibri"/>
          <w:color w:val="000000" w:themeColor="text1"/>
          <w:szCs w:val="22"/>
        </w:rPr>
        <w:t>Marriott Marquis Chicago</w:t>
      </w:r>
      <w:r w:rsidR="00841A07" w:rsidRPr="00AB7441">
        <w:rPr>
          <w:rFonts w:ascii="Arial" w:eastAsia="Times New Roman" w:hAnsi="Arial" w:cs="Calibri"/>
          <w:color w:val="000000" w:themeColor="text1"/>
          <w:szCs w:val="22"/>
        </w:rPr>
        <w:t xml:space="preserve">. DPHA, the industry’s premier plumbing industry association, </w:t>
      </w:r>
      <w:r w:rsidR="00841A07">
        <w:rPr>
          <w:rFonts w:ascii="Arial" w:eastAsia="Times New Roman" w:hAnsi="Arial" w:cs="Calibri"/>
          <w:color w:val="000000"/>
          <w:szCs w:val="22"/>
        </w:rPr>
        <w:t xml:space="preserve">chose the Bridge Collection out of </w:t>
      </w:r>
      <w:r w:rsidR="008C60F8">
        <w:rPr>
          <w:rFonts w:ascii="Arial" w:eastAsia="Times New Roman" w:hAnsi="Arial" w:cs="Calibri"/>
          <w:color w:val="000000"/>
          <w:szCs w:val="22"/>
        </w:rPr>
        <w:t>a pool of outstanding</w:t>
      </w:r>
      <w:r w:rsidR="00841A07">
        <w:rPr>
          <w:rFonts w:ascii="Arial" w:eastAsia="Times New Roman" w:hAnsi="Arial" w:cs="Calibri"/>
          <w:color w:val="000000"/>
          <w:szCs w:val="22"/>
        </w:rPr>
        <w:t xml:space="preserve"> entries for it</w:t>
      </w:r>
      <w:r w:rsidR="008C60F8">
        <w:rPr>
          <w:rFonts w:ascii="Arial" w:eastAsia="Times New Roman" w:hAnsi="Arial" w:cs="Calibri"/>
          <w:color w:val="000000"/>
          <w:szCs w:val="22"/>
        </w:rPr>
        <w:t xml:space="preserve">s thoughtful design and complete range of styles including traditional, contemporary, industrial, and transitional. </w:t>
      </w:r>
    </w:p>
    <w:p w14:paraId="35C59EE2" w14:textId="77777777" w:rsidR="00FF77A7" w:rsidRDefault="00FF77A7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0E7D01D7" w14:textId="484B88AF" w:rsidR="00BA4DC4" w:rsidRDefault="00BA4DC4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Bridge style faucets were found in the homes of the wealthy during the Victorian Era. </w:t>
      </w:r>
      <w:r w:rsidR="00D002AD">
        <w:rPr>
          <w:rFonts w:ascii="Arial" w:eastAsia="Times New Roman" w:hAnsi="Arial" w:cs="Calibri"/>
          <w:color w:val="000000"/>
          <w:szCs w:val="22"/>
        </w:rPr>
        <w:t>Standing tall</w:t>
      </w:r>
      <w:r>
        <w:rPr>
          <w:rFonts w:ascii="Arial" w:eastAsia="Times New Roman" w:hAnsi="Arial" w:cs="Calibri"/>
          <w:color w:val="000000"/>
          <w:szCs w:val="22"/>
        </w:rPr>
        <w:t xml:space="preserve"> on two legs</w:t>
      </w:r>
      <w:r w:rsidR="00D002AD">
        <w:rPr>
          <w:rFonts w:ascii="Arial" w:eastAsia="Times New Roman" w:hAnsi="Arial" w:cs="Calibri"/>
          <w:color w:val="000000"/>
          <w:szCs w:val="22"/>
        </w:rPr>
        <w:t>, they allow</w:t>
      </w:r>
      <w:r>
        <w:rPr>
          <w:rFonts w:ascii="Arial" w:eastAsia="Times New Roman" w:hAnsi="Arial" w:cs="Calibri"/>
          <w:color w:val="000000"/>
          <w:szCs w:val="22"/>
        </w:rPr>
        <w:t xml:space="preserve"> hot and cold water to </w:t>
      </w:r>
      <w:r w:rsidR="004F0A14">
        <w:rPr>
          <w:rFonts w:ascii="Arial" w:eastAsia="Times New Roman" w:hAnsi="Arial" w:cs="Calibri"/>
          <w:color w:val="000000"/>
          <w:szCs w:val="22"/>
        </w:rPr>
        <w:t>blend</w:t>
      </w:r>
      <w:r>
        <w:rPr>
          <w:rFonts w:ascii="Arial" w:eastAsia="Times New Roman" w:hAnsi="Arial" w:cs="Calibri"/>
          <w:color w:val="000000"/>
          <w:szCs w:val="22"/>
        </w:rPr>
        <w:t xml:space="preserve"> before </w:t>
      </w:r>
      <w:r w:rsidR="004F0A14">
        <w:rPr>
          <w:rFonts w:ascii="Arial" w:eastAsia="Times New Roman" w:hAnsi="Arial" w:cs="Calibri"/>
          <w:color w:val="000000"/>
          <w:szCs w:val="22"/>
        </w:rPr>
        <w:t>de</w:t>
      </w:r>
      <w:r>
        <w:rPr>
          <w:rFonts w:ascii="Arial" w:eastAsia="Times New Roman" w:hAnsi="Arial" w:cs="Calibri"/>
          <w:color w:val="000000"/>
          <w:szCs w:val="22"/>
        </w:rPr>
        <w:t xml:space="preserve">scending the spout and cascading gracefully </w:t>
      </w:r>
      <w:r w:rsidR="004F0A14">
        <w:rPr>
          <w:rFonts w:ascii="Arial" w:eastAsia="Times New Roman" w:hAnsi="Arial" w:cs="Calibri"/>
          <w:color w:val="000000"/>
          <w:szCs w:val="22"/>
        </w:rPr>
        <w:t>in</w:t>
      </w:r>
      <w:r>
        <w:rPr>
          <w:rFonts w:ascii="Arial" w:eastAsia="Times New Roman" w:hAnsi="Arial" w:cs="Calibri"/>
          <w:color w:val="000000"/>
          <w:szCs w:val="22"/>
        </w:rPr>
        <w:t xml:space="preserve">to the sink. The Bridge Kitchen Faucet Collection modernizes this design concept and helps it stretch beyond the original traditional style. The new collection </w:t>
      </w:r>
      <w:r w:rsidR="004F0A14">
        <w:rPr>
          <w:rFonts w:ascii="Arial" w:eastAsia="Times New Roman" w:hAnsi="Arial" w:cs="Calibri"/>
          <w:color w:val="000000"/>
          <w:szCs w:val="22"/>
        </w:rPr>
        <w:t>ru</w:t>
      </w:r>
      <w:r>
        <w:rPr>
          <w:rFonts w:ascii="Arial" w:eastAsia="Times New Roman" w:hAnsi="Arial" w:cs="Calibri"/>
          <w:color w:val="000000"/>
          <w:szCs w:val="22"/>
        </w:rPr>
        <w:t>ns the gamut from traditional and transitional to contemporary</w:t>
      </w:r>
      <w:r w:rsidR="004F0A14">
        <w:rPr>
          <w:rFonts w:ascii="Arial" w:eastAsia="Times New Roman" w:hAnsi="Arial" w:cs="Calibri"/>
          <w:color w:val="000000"/>
          <w:szCs w:val="22"/>
        </w:rPr>
        <w:t>,</w:t>
      </w:r>
      <w:r>
        <w:rPr>
          <w:rFonts w:ascii="Arial" w:eastAsia="Times New Roman" w:hAnsi="Arial" w:cs="Calibri"/>
          <w:color w:val="000000"/>
          <w:szCs w:val="22"/>
        </w:rPr>
        <w:t xml:space="preserve"> and</w:t>
      </w:r>
      <w:r w:rsidR="003D4F04">
        <w:rPr>
          <w:rFonts w:ascii="Arial" w:eastAsia="Times New Roman" w:hAnsi="Arial" w:cs="Calibri"/>
          <w:color w:val="000000"/>
          <w:szCs w:val="22"/>
        </w:rPr>
        <w:t xml:space="preserve"> even</w:t>
      </w:r>
      <w:r>
        <w:rPr>
          <w:rFonts w:ascii="Arial" w:eastAsia="Times New Roman" w:hAnsi="Arial" w:cs="Calibri"/>
          <w:color w:val="000000"/>
          <w:szCs w:val="22"/>
        </w:rPr>
        <w:t xml:space="preserve"> industrial. Designers and homeowners can choose from a myriad of handle options, arc or quad spouts, a complete selection of matching accessories</w:t>
      </w:r>
      <w:r w:rsidR="004F0A14">
        <w:rPr>
          <w:rFonts w:ascii="Arial" w:eastAsia="Times New Roman" w:hAnsi="Arial" w:cs="Calibri"/>
          <w:color w:val="000000"/>
          <w:szCs w:val="22"/>
        </w:rPr>
        <w:t>,</w:t>
      </w:r>
      <w:r>
        <w:rPr>
          <w:rFonts w:ascii="Arial" w:eastAsia="Times New Roman" w:hAnsi="Arial" w:cs="Calibri"/>
          <w:color w:val="000000"/>
          <w:szCs w:val="22"/>
        </w:rPr>
        <w:t xml:space="preserve"> and more than 25-plus artisan-applied finishes to build their very own bridge to luxurious kitchen design</w:t>
      </w:r>
      <w:r w:rsidR="003D4F04">
        <w:rPr>
          <w:rFonts w:ascii="Arial" w:eastAsia="Times New Roman" w:hAnsi="Arial" w:cs="Calibri"/>
          <w:color w:val="000000"/>
          <w:szCs w:val="22"/>
        </w:rPr>
        <w:t>.</w:t>
      </w:r>
    </w:p>
    <w:p w14:paraId="5CE6FA8D" w14:textId="77777777" w:rsidR="00BD38B1" w:rsidRDefault="00BD38B1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45AEB4B5" w14:textId="589C92CF" w:rsidR="00BD38B1" w:rsidRDefault="00BD38B1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>“With an array of never-before-seen looks for the timeless bridge genre, the collection breaks the mold of traditional design,” says California Faucets CEO Jeff Silverstein. “</w:t>
      </w:r>
      <w:r w:rsidR="00D002AD">
        <w:rPr>
          <w:rFonts w:ascii="Arial" w:eastAsia="Times New Roman" w:hAnsi="Arial" w:cs="Calibri"/>
          <w:color w:val="000000"/>
          <w:szCs w:val="22"/>
        </w:rPr>
        <w:t>We’re excited that the decorative plumbing community’s top professionals recognize the unique versatility</w:t>
      </w:r>
      <w:r w:rsidR="003D4F04">
        <w:rPr>
          <w:rFonts w:ascii="Arial" w:eastAsia="Times New Roman" w:hAnsi="Arial" w:cs="Calibri"/>
          <w:color w:val="000000"/>
          <w:szCs w:val="22"/>
        </w:rPr>
        <w:t xml:space="preserve"> of the Bridge Kitchen Faucet Collection,</w:t>
      </w:r>
      <w:r w:rsidR="00D002AD">
        <w:rPr>
          <w:rFonts w:ascii="Arial" w:eastAsia="Times New Roman" w:hAnsi="Arial" w:cs="Calibri"/>
          <w:color w:val="000000"/>
          <w:szCs w:val="22"/>
        </w:rPr>
        <w:t>”</w:t>
      </w:r>
      <w:r w:rsidR="003D4F04">
        <w:rPr>
          <w:rFonts w:ascii="Arial" w:eastAsia="Times New Roman" w:hAnsi="Arial" w:cs="Calibri"/>
          <w:color w:val="000000"/>
          <w:szCs w:val="22"/>
        </w:rPr>
        <w:t xml:space="preserve"> he adds. </w:t>
      </w:r>
    </w:p>
    <w:p w14:paraId="5FD40C88" w14:textId="77777777" w:rsidR="005C3D5B" w:rsidRDefault="005C3D5B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7E3A417E" w14:textId="3EE0A05D" w:rsidR="00BD69E3" w:rsidRDefault="005C3D5B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This year’s panel of judges was comprised of experts in the field of design and construction who reviewed entries in nine categories ranging from kitchen and bath fixtures </w:t>
      </w:r>
      <w:r w:rsidR="00FF77A7">
        <w:rPr>
          <w:rFonts w:ascii="Arial" w:eastAsia="Times New Roman" w:hAnsi="Arial" w:cs="Calibri"/>
          <w:color w:val="000000"/>
          <w:szCs w:val="22"/>
        </w:rPr>
        <w:t>to engineering and technology. T</w:t>
      </w:r>
      <w:r w:rsidR="00841A07">
        <w:rPr>
          <w:rFonts w:ascii="Arial" w:eastAsia="Times New Roman" w:hAnsi="Arial" w:cs="Calibri"/>
          <w:color w:val="000000"/>
          <w:szCs w:val="22"/>
        </w:rPr>
        <w:t>he prestigious panel includ</w:t>
      </w:r>
      <w:r w:rsidR="00FF77A7">
        <w:rPr>
          <w:rFonts w:ascii="Arial" w:eastAsia="Times New Roman" w:hAnsi="Arial" w:cs="Calibri"/>
          <w:color w:val="000000"/>
          <w:szCs w:val="22"/>
        </w:rPr>
        <w:t>e</w:t>
      </w:r>
      <w:r w:rsidR="00841A07">
        <w:rPr>
          <w:rFonts w:ascii="Arial" w:eastAsia="Times New Roman" w:hAnsi="Arial" w:cs="Calibri"/>
          <w:color w:val="000000"/>
          <w:szCs w:val="22"/>
        </w:rPr>
        <w:t>d</w:t>
      </w:r>
      <w:r w:rsidR="00FF77A7">
        <w:rPr>
          <w:rFonts w:ascii="Arial" w:eastAsia="Times New Roman" w:hAnsi="Arial" w:cs="Calibri"/>
          <w:color w:val="000000"/>
          <w:szCs w:val="22"/>
        </w:rPr>
        <w:t xml:space="preserve"> 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Interior </w:t>
      </w:r>
      <w:r w:rsidR="00FF77A7">
        <w:rPr>
          <w:rFonts w:ascii="Arial" w:eastAsia="Times New Roman" w:hAnsi="Arial" w:cs="Calibri"/>
          <w:color w:val="000000"/>
          <w:szCs w:val="22"/>
        </w:rPr>
        <w:t>D</w:t>
      </w:r>
      <w:r w:rsidR="00BD69E3">
        <w:rPr>
          <w:rFonts w:ascii="Arial" w:eastAsia="Times New Roman" w:hAnsi="Arial" w:cs="Calibri"/>
          <w:color w:val="000000"/>
          <w:szCs w:val="22"/>
        </w:rPr>
        <w:t>esigner and on-air television personality Alena Capra, owner of Alena Capra Designs in Fort Lauderdale, F</w:t>
      </w:r>
      <w:r w:rsidR="000943DF">
        <w:rPr>
          <w:rFonts w:ascii="Arial" w:eastAsia="Times New Roman" w:hAnsi="Arial" w:cs="Calibri"/>
          <w:color w:val="000000"/>
          <w:szCs w:val="22"/>
        </w:rPr>
        <w:t>L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; </w:t>
      </w:r>
      <w:r w:rsidR="00FF77A7">
        <w:rPr>
          <w:rFonts w:ascii="Arial" w:eastAsia="Times New Roman" w:hAnsi="Arial" w:cs="Calibri"/>
          <w:color w:val="000000"/>
          <w:szCs w:val="22"/>
        </w:rPr>
        <w:t>E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xecutive </w:t>
      </w:r>
      <w:r w:rsidR="00FF77A7">
        <w:rPr>
          <w:rFonts w:ascii="Arial" w:eastAsia="Times New Roman" w:hAnsi="Arial" w:cs="Calibri"/>
          <w:color w:val="000000"/>
          <w:szCs w:val="22"/>
        </w:rPr>
        <w:t>E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ditor of Hospitality Design magazine Alissa </w:t>
      </w:r>
      <w:proofErr w:type="spellStart"/>
      <w:r w:rsidR="00BD69E3">
        <w:rPr>
          <w:rFonts w:ascii="Arial" w:eastAsia="Times New Roman" w:hAnsi="Arial" w:cs="Calibri"/>
          <w:color w:val="000000"/>
          <w:szCs w:val="22"/>
        </w:rPr>
        <w:t>Ponchione</w:t>
      </w:r>
      <w:proofErr w:type="spellEnd"/>
      <w:r w:rsidR="00BD69E3">
        <w:rPr>
          <w:rFonts w:ascii="Arial" w:eastAsia="Times New Roman" w:hAnsi="Arial" w:cs="Calibri"/>
          <w:color w:val="000000"/>
          <w:szCs w:val="22"/>
        </w:rPr>
        <w:t xml:space="preserve">; </w:t>
      </w:r>
      <w:r w:rsidR="00FF77A7">
        <w:rPr>
          <w:rFonts w:ascii="Arial" w:eastAsia="Times New Roman" w:hAnsi="Arial" w:cs="Calibri"/>
          <w:color w:val="000000"/>
          <w:szCs w:val="22"/>
        </w:rPr>
        <w:t>F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ounding </w:t>
      </w:r>
      <w:r w:rsidR="00FF77A7">
        <w:rPr>
          <w:rFonts w:ascii="Arial" w:eastAsia="Times New Roman" w:hAnsi="Arial" w:cs="Calibri"/>
          <w:color w:val="000000"/>
          <w:szCs w:val="22"/>
        </w:rPr>
        <w:t>E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ditor and longtime </w:t>
      </w:r>
      <w:r w:rsidR="00FF77A7">
        <w:rPr>
          <w:rFonts w:ascii="Arial" w:eastAsia="Times New Roman" w:hAnsi="Arial" w:cs="Calibri"/>
          <w:color w:val="000000"/>
          <w:szCs w:val="22"/>
        </w:rPr>
        <w:t>P</w:t>
      </w:r>
      <w:r w:rsidR="00BD69E3">
        <w:rPr>
          <w:rFonts w:ascii="Arial" w:eastAsia="Times New Roman" w:hAnsi="Arial" w:cs="Calibri"/>
          <w:color w:val="000000"/>
          <w:szCs w:val="22"/>
        </w:rPr>
        <w:t xml:space="preserve">ublisher of Kitchen &amp; Bath Design News (KBDN) </w:t>
      </w:r>
      <w:r w:rsidR="007968ED">
        <w:rPr>
          <w:rFonts w:ascii="Arial" w:eastAsia="Times New Roman" w:hAnsi="Arial" w:cs="Calibri"/>
          <w:color w:val="000000"/>
          <w:szCs w:val="22"/>
        </w:rPr>
        <w:t xml:space="preserve">Eliot </w:t>
      </w:r>
      <w:proofErr w:type="spellStart"/>
      <w:r w:rsidR="007968ED">
        <w:rPr>
          <w:rFonts w:ascii="Arial" w:eastAsia="Times New Roman" w:hAnsi="Arial" w:cs="Calibri"/>
          <w:color w:val="000000"/>
          <w:szCs w:val="22"/>
        </w:rPr>
        <w:t>Sefrin</w:t>
      </w:r>
      <w:proofErr w:type="spellEnd"/>
      <w:r w:rsidR="00427EDF">
        <w:rPr>
          <w:rFonts w:ascii="Arial" w:eastAsia="Times New Roman" w:hAnsi="Arial" w:cs="Calibri"/>
          <w:color w:val="000000"/>
          <w:szCs w:val="22"/>
        </w:rPr>
        <w:t>;</w:t>
      </w:r>
      <w:r w:rsidR="007968ED">
        <w:rPr>
          <w:rFonts w:ascii="Arial" w:eastAsia="Times New Roman" w:hAnsi="Arial" w:cs="Calibri"/>
          <w:color w:val="000000"/>
          <w:szCs w:val="22"/>
        </w:rPr>
        <w:t xml:space="preserve"> </w:t>
      </w:r>
      <w:r w:rsidR="00FF77A7">
        <w:rPr>
          <w:rFonts w:ascii="Arial" w:eastAsia="Times New Roman" w:hAnsi="Arial" w:cs="Calibri"/>
          <w:color w:val="000000"/>
          <w:szCs w:val="22"/>
        </w:rPr>
        <w:t>Certified Kitchen Designer and Producer/Host of “Around the House with Eric G</w:t>
      </w:r>
      <w:r w:rsidR="00FF77A7" w:rsidRPr="005B46BE">
        <w:rPr>
          <w:rFonts w:ascii="Arial" w:eastAsia="Times New Roman" w:hAnsi="Arial" w:cs="Calibri"/>
          <w:color w:val="000000"/>
          <w:szCs w:val="22"/>
          <w:vertAlign w:val="superscript"/>
        </w:rPr>
        <w:t>®</w:t>
      </w:r>
      <w:r w:rsidR="00FF77A7">
        <w:rPr>
          <w:rFonts w:ascii="Arial" w:eastAsia="Times New Roman" w:hAnsi="Arial" w:cs="Calibri"/>
          <w:color w:val="000000"/>
          <w:szCs w:val="22"/>
        </w:rPr>
        <w:t xml:space="preserve">,” Eric </w:t>
      </w:r>
      <w:proofErr w:type="spellStart"/>
      <w:r w:rsidR="00FF77A7">
        <w:rPr>
          <w:rFonts w:ascii="Arial" w:eastAsia="Times New Roman" w:hAnsi="Arial" w:cs="Calibri"/>
          <w:color w:val="000000"/>
          <w:szCs w:val="22"/>
        </w:rPr>
        <w:t>Goranson</w:t>
      </w:r>
      <w:proofErr w:type="spellEnd"/>
      <w:r w:rsidR="00FF77A7">
        <w:rPr>
          <w:rFonts w:ascii="Arial" w:eastAsia="Times New Roman" w:hAnsi="Arial" w:cs="Calibri"/>
          <w:color w:val="000000"/>
          <w:szCs w:val="22"/>
        </w:rPr>
        <w:t xml:space="preserve">; Founder and Principal Designer of Garrison </w:t>
      </w:r>
      <w:proofErr w:type="spellStart"/>
      <w:r w:rsidR="00FF77A7">
        <w:rPr>
          <w:rFonts w:ascii="Arial" w:eastAsia="Times New Roman" w:hAnsi="Arial" w:cs="Calibri"/>
          <w:color w:val="000000"/>
          <w:szCs w:val="22"/>
        </w:rPr>
        <w:t>Hullinger</w:t>
      </w:r>
      <w:proofErr w:type="spellEnd"/>
      <w:r w:rsidR="00FF77A7">
        <w:rPr>
          <w:rFonts w:ascii="Arial" w:eastAsia="Times New Roman" w:hAnsi="Arial" w:cs="Calibri"/>
          <w:color w:val="000000"/>
          <w:szCs w:val="22"/>
        </w:rPr>
        <w:t xml:space="preserve"> Interior Design, Garrison </w:t>
      </w:r>
      <w:proofErr w:type="spellStart"/>
      <w:r w:rsidR="00FF77A7">
        <w:rPr>
          <w:rFonts w:ascii="Arial" w:eastAsia="Times New Roman" w:hAnsi="Arial" w:cs="Calibri"/>
          <w:color w:val="000000"/>
          <w:szCs w:val="22"/>
        </w:rPr>
        <w:t>Hullinger</w:t>
      </w:r>
      <w:proofErr w:type="spellEnd"/>
      <w:r w:rsidR="00FF77A7">
        <w:rPr>
          <w:rFonts w:ascii="Arial" w:eastAsia="Times New Roman" w:hAnsi="Arial" w:cs="Calibri"/>
          <w:color w:val="000000"/>
          <w:szCs w:val="22"/>
        </w:rPr>
        <w:t xml:space="preserve">; and Interior Designer and Owner of Molly N. Switzer Designs, LLC, Molly Switzer. </w:t>
      </w:r>
    </w:p>
    <w:p w14:paraId="15620CB0" w14:textId="77777777" w:rsidR="00841A07" w:rsidRDefault="00841A07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22BC4C2B" w14:textId="79ABB615" w:rsidR="00FF77A7" w:rsidRPr="005A5FB0" w:rsidRDefault="00FF77A7" w:rsidP="00FF77A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Enjoy </w:t>
      </w:r>
      <w:r w:rsidR="003D4F04">
        <w:rPr>
          <w:rFonts w:ascii="Arial" w:hAnsi="Arial" w:cs="Arial"/>
          <w:color w:val="000000" w:themeColor="text1"/>
        </w:rPr>
        <w:t>California Faucets</w:t>
      </w:r>
      <w:r>
        <w:rPr>
          <w:rFonts w:ascii="Arial" w:hAnsi="Arial" w:cs="Arial"/>
          <w:color w:val="000000" w:themeColor="text1"/>
        </w:rPr>
        <w:t xml:space="preserve"> homage to 1940s newsreels spotlighting the Bridge Kitchen Collection and </w:t>
      </w:r>
      <w:hyperlink r:id="rId11" w:history="1">
        <w:r w:rsidR="00FD22F3" w:rsidRPr="00FD22F3">
          <w:rPr>
            <w:rStyle w:val="Hyperlink"/>
            <w:rFonts w:cs="Arial"/>
          </w:rPr>
          <w:t>“</w:t>
        </w:r>
        <w:r w:rsidRPr="00040447">
          <w:rPr>
            <w:rStyle w:val="Hyperlink"/>
            <w:rFonts w:cs="Arial"/>
            <w:color w:val="004990"/>
          </w:rPr>
          <w:t>Great Bridges of the World</w:t>
        </w:r>
        <w:r w:rsidRPr="00FD22F3">
          <w:rPr>
            <w:rStyle w:val="Hyperlink"/>
            <w:rFonts w:cs="Arial"/>
          </w:rPr>
          <w:t>.</w:t>
        </w:r>
        <w:r w:rsidR="00FD22F3" w:rsidRPr="00FD22F3">
          <w:rPr>
            <w:rStyle w:val="Hyperlink"/>
            <w:rFonts w:cs="Arial"/>
          </w:rPr>
          <w:t>”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4EA11DF" w14:textId="77777777" w:rsidR="00FF77A7" w:rsidRDefault="00FF77A7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297AF317" w14:textId="77777777" w:rsidR="00163180" w:rsidRPr="00F160E1" w:rsidRDefault="00163180" w:rsidP="009F4652">
      <w:pPr>
        <w:keepNext/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lastRenderedPageBreak/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5F905FB7" w14:textId="3688EB0F" w:rsidR="00163180" w:rsidRPr="009F4652" w:rsidRDefault="00CB0F96" w:rsidP="009F4652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Pr="00040447">
          <w:rPr>
            <w:rStyle w:val="Hyperlink"/>
            <w:rFonts w:cs="Arial"/>
            <w:color w:val="004990"/>
          </w:rPr>
          <w:t>art</w:t>
        </w:r>
        <w:r w:rsidRPr="00040447">
          <w:rPr>
            <w:rStyle w:val="Hyperlink"/>
            <w:rFonts w:cs="Arial"/>
            <w:color w:val="004990"/>
          </w:rPr>
          <w:t>i</w:t>
        </w:r>
        <w:r w:rsidRPr="00040447">
          <w:rPr>
            <w:rStyle w:val="Hyperlink"/>
            <w:rFonts w:cs="Arial"/>
            <w:color w:val="004990"/>
          </w:rPr>
          <w:t>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3" w:tooltip="http://www.calfaucets.com/finishes" w:history="1">
        <w:r w:rsidRPr="00040447">
          <w:rPr>
            <w:rStyle w:val="Hyperlink"/>
            <w:rFonts w:cs="Arial"/>
            <w:color w:val="004990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5B46BE">
          <w:rPr>
            <w:rStyle w:val="Hyperlink"/>
            <w:rFonts w:cs="Arial"/>
            <w:color w:val="004990"/>
          </w:rPr>
          <w:t>StyleDrain</w:t>
        </w:r>
        <w:proofErr w:type="spellEnd"/>
        <w:r w:rsidRPr="005B46BE">
          <w:rPr>
            <w:rStyle w:val="Hyperlink"/>
            <w:rFonts w:cs="Arial"/>
            <w:color w:val="004990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proofErr w:type="spellStart"/>
        <w:r w:rsidRPr="005B46BE">
          <w:rPr>
            <w:rStyle w:val="Hyperlink"/>
            <w:rFonts w:cs="Arial"/>
            <w:color w:val="004990"/>
          </w:rPr>
          <w:t>StyleTherm</w:t>
        </w:r>
        <w:proofErr w:type="spellEnd"/>
        <w:r w:rsidRPr="005B46BE">
          <w:rPr>
            <w:rStyle w:val="Hyperlink"/>
            <w:rFonts w:cs="Arial"/>
            <w:color w:val="004990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proofErr w:type="spellStart"/>
        <w:r w:rsidRPr="005B46BE">
          <w:rPr>
            <w:rStyle w:val="Hyperlink"/>
            <w:rFonts w:cs="Arial"/>
            <w:color w:val="004990"/>
          </w:rPr>
          <w:t>ZeroDrain</w:t>
        </w:r>
        <w:proofErr w:type="spellEnd"/>
        <w:r w:rsidRPr="005B46BE">
          <w:rPr>
            <w:rStyle w:val="Hyperlink"/>
            <w:rFonts w:cs="Arial"/>
            <w:color w:val="004990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7" w:history="1">
        <w:r w:rsidRPr="00040447">
          <w:rPr>
            <w:rStyle w:val="Hyperlink"/>
            <w:rFonts w:cs="Arial"/>
            <w:color w:val="004990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8" w:history="1">
        <w:r w:rsidRPr="00040447">
          <w:rPr>
            <w:rStyle w:val="Hyperlink"/>
            <w:rFonts w:cs="Arial"/>
            <w:color w:val="004990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263585C3" w14:textId="425B75D1" w:rsidR="00392C2B" w:rsidRPr="009741A4" w:rsidRDefault="00D024B2" w:rsidP="009F4652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8D4694">
      <w:headerReference w:type="default" r:id="rId19"/>
      <w:headerReference w:type="first" r:id="rId20"/>
      <w:footerReference w:type="first" r:id="rId21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1621" w14:textId="77777777" w:rsidR="00B567D0" w:rsidRDefault="00B567D0" w:rsidP="00E97513">
      <w:r>
        <w:separator/>
      </w:r>
    </w:p>
    <w:p w14:paraId="058ABBF8" w14:textId="77777777" w:rsidR="00B567D0" w:rsidRDefault="00B567D0"/>
  </w:endnote>
  <w:endnote w:type="continuationSeparator" w:id="0">
    <w:p w14:paraId="2F18028E" w14:textId="77777777" w:rsidR="00B567D0" w:rsidRDefault="00B567D0" w:rsidP="00E97513">
      <w:r>
        <w:continuationSeparator/>
      </w:r>
    </w:p>
    <w:p w14:paraId="4726D73B" w14:textId="77777777" w:rsidR="00B567D0" w:rsidRDefault="00B56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040447">
        <w:rPr>
          <w:rStyle w:val="Hyperlink0"/>
          <w:color w:val="004990"/>
        </w:rPr>
        <w:t>C</w:t>
      </w:r>
      <w:r w:rsidRPr="00040447">
        <w:rPr>
          <w:rStyle w:val="Hyperlink0"/>
          <w:color w:val="004990"/>
        </w:rPr>
        <w:t>alifornia</w:t>
      </w:r>
      <w:r w:rsidR="000245D8" w:rsidRPr="00040447">
        <w:rPr>
          <w:rStyle w:val="Hyperlink0"/>
          <w:color w:val="004990"/>
        </w:rPr>
        <w:t>F</w:t>
      </w:r>
      <w:r w:rsidRPr="00040447">
        <w:rPr>
          <w:rStyle w:val="Hyperlink0"/>
          <w:color w:val="004990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6DFC" w14:textId="77777777" w:rsidR="00B567D0" w:rsidRDefault="00B567D0" w:rsidP="00E97513">
      <w:r>
        <w:separator/>
      </w:r>
    </w:p>
    <w:p w14:paraId="60124FA3" w14:textId="77777777" w:rsidR="00B567D0" w:rsidRDefault="00B567D0"/>
  </w:footnote>
  <w:footnote w:type="continuationSeparator" w:id="0">
    <w:p w14:paraId="63D6BCC2" w14:textId="77777777" w:rsidR="00B567D0" w:rsidRDefault="00B567D0" w:rsidP="00E97513">
      <w:r>
        <w:continuationSeparator/>
      </w:r>
    </w:p>
    <w:p w14:paraId="401437DE" w14:textId="77777777" w:rsidR="00B567D0" w:rsidRDefault="00B56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1DF33101" w:rsidR="00136CC7" w:rsidRPr="00887723" w:rsidRDefault="00887723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 w:rsidRPr="00887723">
      <w:rPr>
        <w:rFonts w:ascii="Arial" w:hAnsi="Arial"/>
        <w:bCs/>
        <w:sz w:val="22"/>
        <w:szCs w:val="22"/>
      </w:rPr>
      <w:t xml:space="preserve">California Faucets </w:t>
    </w:r>
    <w:r w:rsidR="008C60F8">
      <w:rPr>
        <w:rFonts w:ascii="Arial" w:hAnsi="Arial"/>
        <w:bCs/>
        <w:sz w:val="22"/>
        <w:szCs w:val="22"/>
      </w:rPr>
      <w:t>Bridge Kitchen Faucet Collection Wins 2023 DPHA Product of the Year Award</w:t>
    </w:r>
    <w:r w:rsidR="00674F8D" w:rsidRPr="00887723">
      <w:rPr>
        <w:rFonts w:ascii="Arial" w:hAnsi="Arial"/>
        <w:bCs/>
        <w:color w:val="auto"/>
        <w:sz w:val="22"/>
        <w:szCs w:val="22"/>
      </w:rPr>
      <w:t xml:space="preserve">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0447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3DF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87531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2F1D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36DF2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388C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278FC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3568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4F04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27EDF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A5609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0A14"/>
    <w:rsid w:val="004F193D"/>
    <w:rsid w:val="004F330E"/>
    <w:rsid w:val="004F596B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46BE"/>
    <w:rsid w:val="005B61F5"/>
    <w:rsid w:val="005B7345"/>
    <w:rsid w:val="005C3D5B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1C0F"/>
    <w:rsid w:val="006B2959"/>
    <w:rsid w:val="006B2CC5"/>
    <w:rsid w:val="006B3A48"/>
    <w:rsid w:val="006B436D"/>
    <w:rsid w:val="006B4C5C"/>
    <w:rsid w:val="006B5EBA"/>
    <w:rsid w:val="006C25B1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68ED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6DB7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A07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87723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2A9B"/>
    <w:rsid w:val="008B30FE"/>
    <w:rsid w:val="008B5523"/>
    <w:rsid w:val="008B66AA"/>
    <w:rsid w:val="008B6B5E"/>
    <w:rsid w:val="008B7C6C"/>
    <w:rsid w:val="008B7FEB"/>
    <w:rsid w:val="008C15B4"/>
    <w:rsid w:val="008C21E4"/>
    <w:rsid w:val="008C60F8"/>
    <w:rsid w:val="008C6E58"/>
    <w:rsid w:val="008D1452"/>
    <w:rsid w:val="008D1885"/>
    <w:rsid w:val="008D3969"/>
    <w:rsid w:val="008D448B"/>
    <w:rsid w:val="008D4694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652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26FD0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B7441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075"/>
    <w:rsid w:val="00B04A7D"/>
    <w:rsid w:val="00B0571E"/>
    <w:rsid w:val="00B07BAF"/>
    <w:rsid w:val="00B10758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4775F"/>
    <w:rsid w:val="00B5073C"/>
    <w:rsid w:val="00B50AAF"/>
    <w:rsid w:val="00B51DE6"/>
    <w:rsid w:val="00B51FF7"/>
    <w:rsid w:val="00B54996"/>
    <w:rsid w:val="00B5583D"/>
    <w:rsid w:val="00B55908"/>
    <w:rsid w:val="00B559D4"/>
    <w:rsid w:val="00B567D0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4DC4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38B1"/>
    <w:rsid w:val="00BD4CA2"/>
    <w:rsid w:val="00BD4FF1"/>
    <w:rsid w:val="00BD558E"/>
    <w:rsid w:val="00BD69E3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235"/>
    <w:rsid w:val="00CF4FE6"/>
    <w:rsid w:val="00CF51D2"/>
    <w:rsid w:val="00CF7F01"/>
    <w:rsid w:val="00D002AD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0D45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1A3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1DC1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22F3"/>
    <w:rsid w:val="00FD4BDB"/>
    <w:rsid w:val="00FD586A"/>
    <w:rsid w:val="00FD76C4"/>
    <w:rsid w:val="00FE26FC"/>
    <w:rsid w:val="00FE6FAC"/>
    <w:rsid w:val="00FF1AC5"/>
    <w:rsid w:val="00FF218E"/>
    <w:rsid w:val="00FF270F"/>
    <w:rsid w:val="00FF379B"/>
    <w:rsid w:val="00FF533F"/>
    <w:rsid w:val="00FF540D"/>
    <w:rsid w:val="00FF5541"/>
    <w:rsid w:val="00FF77A7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ly@duehrandassociates.com" TargetMode="External"/><Relationship Id="rId13" Type="http://schemas.openxmlformats.org/officeDocument/2006/relationships/hyperlink" Target="http://www.calfaucets.com/finishes" TargetMode="External"/><Relationship Id="rId18" Type="http://schemas.openxmlformats.org/officeDocument/2006/relationships/hyperlink" Target="http://www.californiafaucets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arybeth@duehrandassociates.com" TargetMode="External"/><Relationship Id="rId12" Type="http://schemas.openxmlformats.org/officeDocument/2006/relationships/hyperlink" Target="https://www.calfaucets.com/videos/the-2-minute-custom-faucet" TargetMode="External"/><Relationship Id="rId17" Type="http://schemas.openxmlformats.org/officeDocument/2006/relationships/hyperlink" Target="https://www.calfaucets.com/kitchen/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faucets.com/bathroom/sink-shower-drains/zerodrai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faucets.com/videos/great-bridges-of-the-world-kitchen-bridge-fauc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faucets.com/category/shower-and-bath-systems/shower-and-tub-systems/styletherm-thermostatic-syst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pha.net/news/2023-dpha-kitchen-fixture-of-the-year-awar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kitchen/faucets/bridge" TargetMode="External"/><Relationship Id="rId14" Type="http://schemas.openxmlformats.org/officeDocument/2006/relationships/hyperlink" Target="http://www.calfaucets.com/category/luxury-drains/styledrai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2023-11-09T13:28:00Z</dcterms:created>
  <dcterms:modified xsi:type="dcterms:W3CDTF">2023-11-09T16:48:00Z</dcterms:modified>
  <cp:category/>
</cp:coreProperties>
</file>