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2BF2943A" w14:textId="77777777" w:rsidR="003F32FC" w:rsidRDefault="003F32FC" w:rsidP="003F32FC">
      <w:pPr>
        <w:rPr>
          <w:rFonts w:ascii="Arial" w:hAnsi="Arial" w:cs="Arial"/>
          <w:color w:val="000000"/>
          <w:sz w:val="22"/>
          <w:szCs w:val="22"/>
        </w:rPr>
      </w:pPr>
      <w:proofErr w:type="spellStart"/>
      <w:r>
        <w:rPr>
          <w:rFonts w:ascii="Arial" w:hAnsi="Arial" w:cs="Arial"/>
          <w:color w:val="000000"/>
          <w:sz w:val="22"/>
          <w:szCs w:val="22"/>
        </w:rPr>
        <w:t>Duehr</w:t>
      </w:r>
      <w:proofErr w:type="spellEnd"/>
      <w:r>
        <w:rPr>
          <w:rFonts w:ascii="Arial" w:hAnsi="Arial" w:cs="Arial"/>
          <w:color w:val="000000"/>
          <w:sz w:val="22"/>
          <w:szCs w:val="22"/>
        </w:rPr>
        <w:t xml:space="preserve">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77777777"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15767A93" w:rsidR="001E5204" w:rsidRPr="00417B1B" w:rsidRDefault="003F32FC" w:rsidP="001E5204">
      <w:pPr>
        <w:pStyle w:val="Body"/>
        <w:spacing w:before="720"/>
        <w:rPr>
          <w:rFonts w:ascii="Arial" w:hAnsi="Arial"/>
          <w:b/>
          <w:color w:val="000000" w:themeColor="text1"/>
          <w:sz w:val="36"/>
        </w:rPr>
      </w:pPr>
      <w:r w:rsidRPr="00260B8E">
        <w:rPr>
          <w:rFonts w:ascii="Arial" w:hAnsi="Arial"/>
          <w:b/>
          <w:color w:val="auto"/>
          <w:sz w:val="36"/>
        </w:rPr>
        <w:t xml:space="preserve">California Faucets Deluxe Grab Bars </w:t>
      </w:r>
      <w:r>
        <w:rPr>
          <w:rFonts w:ascii="Arial" w:hAnsi="Arial"/>
          <w:b/>
          <w:color w:val="auto"/>
          <w:sz w:val="36"/>
        </w:rPr>
        <w:t xml:space="preserve">Elegantly </w:t>
      </w:r>
      <w:r w:rsidRPr="00683572">
        <w:rPr>
          <w:rFonts w:ascii="Arial" w:hAnsi="Arial"/>
          <w:b/>
          <w:color w:val="000000" w:themeColor="text1"/>
          <w:sz w:val="36"/>
        </w:rPr>
        <w:t xml:space="preserve">Merge Flexible Decorative Style </w:t>
      </w:r>
      <w:proofErr w:type="gramStart"/>
      <w:r w:rsidR="008B1353" w:rsidRPr="00683572">
        <w:rPr>
          <w:rFonts w:ascii="Arial" w:hAnsi="Arial"/>
          <w:b/>
          <w:color w:val="000000" w:themeColor="text1"/>
          <w:sz w:val="36"/>
        </w:rPr>
        <w:t>W</w:t>
      </w:r>
      <w:r w:rsidRPr="00683572">
        <w:rPr>
          <w:rFonts w:ascii="Arial" w:hAnsi="Arial"/>
          <w:b/>
          <w:color w:val="000000" w:themeColor="text1"/>
          <w:sz w:val="36"/>
        </w:rPr>
        <w:t>ith</w:t>
      </w:r>
      <w:proofErr w:type="gramEnd"/>
      <w:r w:rsidRPr="00683572">
        <w:rPr>
          <w:rFonts w:ascii="Arial" w:hAnsi="Arial"/>
          <w:b/>
          <w:color w:val="000000" w:themeColor="text1"/>
          <w:sz w:val="36"/>
        </w:rPr>
        <w:t xml:space="preserve"> Important </w:t>
      </w:r>
      <w:r w:rsidRPr="00554AC8">
        <w:rPr>
          <w:rFonts w:ascii="Arial" w:hAnsi="Arial"/>
          <w:b/>
          <w:color w:val="000000" w:themeColor="text1"/>
          <w:sz w:val="36"/>
        </w:rPr>
        <w:t>Safety Features</w:t>
      </w:r>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7449C047" w:rsidR="00347845" w:rsidRDefault="003F32FC" w:rsidP="001E5204">
      <w:pPr>
        <w:pStyle w:val="Body"/>
        <w:rPr>
          <w:rFonts w:ascii="Arial" w:hAnsi="Arial"/>
          <w:color w:val="000000" w:themeColor="text1"/>
          <w:sz w:val="28"/>
        </w:rPr>
      </w:pPr>
      <w:r w:rsidRPr="00381DBC">
        <w:rPr>
          <w:rFonts w:ascii="Arial" w:hAnsi="Arial"/>
          <w:color w:val="auto"/>
          <w:sz w:val="28"/>
        </w:rPr>
        <w:t>Ten unique</w:t>
      </w:r>
      <w:r>
        <w:rPr>
          <w:rFonts w:ascii="Arial" w:hAnsi="Arial"/>
          <w:color w:val="auto"/>
          <w:sz w:val="28"/>
        </w:rPr>
        <w:t>ly detailed</w:t>
      </w:r>
      <w:r w:rsidRPr="00381DBC">
        <w:rPr>
          <w:rFonts w:ascii="Arial" w:hAnsi="Arial"/>
          <w:color w:val="auto"/>
          <w:sz w:val="28"/>
        </w:rPr>
        <w:t xml:space="preserve"> designs</w:t>
      </w:r>
      <w:r>
        <w:rPr>
          <w:rFonts w:ascii="Arial" w:hAnsi="Arial"/>
          <w:color w:val="auto"/>
          <w:sz w:val="28"/>
        </w:rPr>
        <w:t xml:space="preserve"> help</w:t>
      </w:r>
      <w:r>
        <w:rPr>
          <w:rFonts w:ascii="Arial" w:hAnsi="Arial"/>
          <w:color w:val="FF0000"/>
          <w:sz w:val="28"/>
        </w:rPr>
        <w:t xml:space="preserve"> </w:t>
      </w:r>
      <w:r w:rsidRPr="002D1C5E">
        <w:rPr>
          <w:rFonts w:ascii="Arial" w:hAnsi="Arial"/>
          <w:color w:val="auto"/>
          <w:sz w:val="28"/>
        </w:rPr>
        <w:t>prevent</w:t>
      </w:r>
      <w:r>
        <w:rPr>
          <w:rFonts w:ascii="Arial" w:hAnsi="Arial"/>
          <w:color w:val="auto"/>
          <w:sz w:val="28"/>
        </w:rPr>
        <w:t xml:space="preserve"> falls in the bath while </w:t>
      </w:r>
      <w:r w:rsidRPr="00260B8E">
        <w:rPr>
          <w:rFonts w:ascii="Arial" w:hAnsi="Arial"/>
          <w:color w:val="auto"/>
          <w:sz w:val="28"/>
        </w:rPr>
        <w:t xml:space="preserve">seamlessly coordinating </w:t>
      </w:r>
      <w:r>
        <w:rPr>
          <w:rFonts w:ascii="Arial" w:hAnsi="Arial"/>
          <w:color w:val="auto"/>
          <w:sz w:val="28"/>
        </w:rPr>
        <w:t>with virtually any décor</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7A070B8D" w14:textId="670C8550" w:rsidR="00FD0951" w:rsidRPr="00437E0B" w:rsidRDefault="003F32FC" w:rsidP="008675FD">
      <w:pPr>
        <w:spacing w:line="360" w:lineRule="auto"/>
        <w:rPr>
          <w:rFonts w:ascii="Arial" w:hAnsi="Arial" w:cs="Arial"/>
          <w:color w:val="000000" w:themeColor="text1"/>
        </w:rPr>
      </w:pPr>
      <w:r w:rsidRPr="00964CE9">
        <w:rPr>
          <w:rFonts w:ascii="Arial" w:hAnsi="Arial" w:cs="Arial"/>
          <w:color w:val="000000" w:themeColor="text1"/>
          <w:sz w:val="22"/>
          <w:szCs w:val="22"/>
        </w:rPr>
        <w:t xml:space="preserve">(Huntington Beach, CA, </w:t>
      </w:r>
      <w:r>
        <w:rPr>
          <w:rFonts w:ascii="Arial" w:hAnsi="Arial" w:cs="Arial"/>
          <w:color w:val="000000" w:themeColor="text1"/>
          <w:sz w:val="22"/>
          <w:szCs w:val="22"/>
        </w:rPr>
        <w:t>March 1</w:t>
      </w:r>
      <w:r w:rsidR="00A334B7">
        <w:rPr>
          <w:rFonts w:ascii="Arial" w:hAnsi="Arial" w:cs="Arial"/>
          <w:color w:val="000000" w:themeColor="text1"/>
          <w:sz w:val="22"/>
          <w:szCs w:val="22"/>
        </w:rPr>
        <w:t>5</w:t>
      </w:r>
      <w:r w:rsidRPr="00964CE9">
        <w:rPr>
          <w:rFonts w:ascii="Arial" w:hAnsi="Arial" w:cs="Arial"/>
          <w:color w:val="000000" w:themeColor="text1"/>
          <w:sz w:val="22"/>
          <w:szCs w:val="22"/>
        </w:rPr>
        <w:t>, 202</w:t>
      </w:r>
      <w:r>
        <w:rPr>
          <w:rFonts w:ascii="Arial" w:hAnsi="Arial" w:cs="Arial"/>
          <w:color w:val="000000" w:themeColor="text1"/>
          <w:sz w:val="22"/>
          <w:szCs w:val="22"/>
        </w:rPr>
        <w:t>1</w:t>
      </w:r>
      <w:r w:rsidRPr="00964CE9">
        <w:rPr>
          <w:rFonts w:ascii="Arial" w:hAnsi="Arial" w:cs="Arial"/>
          <w:color w:val="000000" w:themeColor="text1"/>
          <w:sz w:val="22"/>
          <w:szCs w:val="22"/>
        </w:rPr>
        <w:t>)</w:t>
      </w:r>
      <w:r w:rsidRPr="00964CE9">
        <w:rPr>
          <w:rFonts w:ascii="Arial" w:hAnsi="Arial" w:cs="Arial"/>
          <w:color w:val="000000" w:themeColor="text1"/>
        </w:rPr>
        <w:t xml:space="preserve"> </w:t>
      </w:r>
      <w:r w:rsidR="008B1353">
        <w:rPr>
          <w:rFonts w:ascii="Arial" w:hAnsi="Arial" w:cs="Arial"/>
          <w:color w:val="000000" w:themeColor="text1"/>
        </w:rPr>
        <w:t xml:space="preserve">California Faucets </w:t>
      </w:r>
      <w:r>
        <w:rPr>
          <w:rFonts w:ascii="Arial" w:hAnsi="Arial" w:cs="Arial"/>
          <w:color w:val="000000" w:themeColor="text1"/>
        </w:rPr>
        <w:t xml:space="preserve">proves that the utilitarian can still be </w:t>
      </w:r>
      <w:r w:rsidRPr="0015613C">
        <w:rPr>
          <w:rFonts w:ascii="Arial" w:hAnsi="Arial" w:cs="Arial"/>
          <w:color w:val="000000" w:themeColor="text1"/>
        </w:rPr>
        <w:t>beautiful.</w:t>
      </w:r>
      <w:r>
        <w:rPr>
          <w:rFonts w:ascii="Arial" w:hAnsi="Arial" w:cs="Arial"/>
          <w:color w:val="000000" w:themeColor="text1"/>
        </w:rPr>
        <w:t xml:space="preserve"> The company’s versatile new </w:t>
      </w:r>
      <w:hyperlink r:id="rId8" w:history="1">
        <w:r w:rsidRPr="0015613C">
          <w:rPr>
            <w:rStyle w:val="Hyperlink"/>
            <w:rFonts w:cs="Arial"/>
          </w:rPr>
          <w:t>Deluxe Grab Bars</w:t>
        </w:r>
      </w:hyperlink>
      <w:r>
        <w:rPr>
          <w:rFonts w:ascii="Arial" w:hAnsi="Arial" w:cs="Arial"/>
          <w:color w:val="000000" w:themeColor="text1"/>
        </w:rPr>
        <w:t xml:space="preserve"> </w:t>
      </w:r>
      <w:r w:rsidRPr="00683572">
        <w:rPr>
          <w:rFonts w:ascii="Arial" w:hAnsi="Arial" w:cs="Arial"/>
          <w:color w:val="000000" w:themeColor="text1"/>
        </w:rPr>
        <w:t xml:space="preserve">perfectly integrate into any style of bath, while keeping the focus on safety as well as good design. This emphasis on safety is especially important as </w:t>
      </w:r>
      <w:r w:rsidR="008B1353" w:rsidRPr="00683572">
        <w:rPr>
          <w:rFonts w:ascii="Arial" w:hAnsi="Arial" w:cs="Arial"/>
          <w:color w:val="000000" w:themeColor="text1"/>
        </w:rPr>
        <w:t>b</w:t>
      </w:r>
      <w:r w:rsidRPr="00683572">
        <w:rPr>
          <w:rFonts w:ascii="Arial" w:hAnsi="Arial" w:cs="Arial"/>
          <w:color w:val="000000" w:themeColor="text1"/>
        </w:rPr>
        <w:t xml:space="preserve">aby </w:t>
      </w:r>
      <w:r w:rsidR="008B1353" w:rsidRPr="00683572">
        <w:rPr>
          <w:rFonts w:ascii="Arial" w:hAnsi="Arial" w:cs="Arial"/>
          <w:color w:val="000000" w:themeColor="text1"/>
        </w:rPr>
        <w:t>b</w:t>
      </w:r>
      <w:r w:rsidRPr="00683572">
        <w:rPr>
          <w:rFonts w:ascii="Arial" w:hAnsi="Arial" w:cs="Arial"/>
          <w:color w:val="000000" w:themeColor="text1"/>
        </w:rPr>
        <w:t>oomers plan remodels and prepare to age-in-place. With 10</w:t>
      </w:r>
      <w:r w:rsidR="008B1353" w:rsidRPr="00683572">
        <w:rPr>
          <w:rFonts w:ascii="Arial" w:hAnsi="Arial" w:cs="Arial"/>
          <w:color w:val="000000" w:themeColor="text1"/>
        </w:rPr>
        <w:t xml:space="preserve"> </w:t>
      </w:r>
      <w:r w:rsidRPr="00683572">
        <w:rPr>
          <w:rFonts w:ascii="Arial" w:hAnsi="Arial" w:cs="Arial"/>
          <w:color w:val="000000" w:themeColor="text1"/>
        </w:rPr>
        <w:t>distinctive styles available in</w:t>
      </w:r>
      <w:r w:rsidR="008B1353" w:rsidRPr="00683572">
        <w:rPr>
          <w:rFonts w:ascii="Arial" w:hAnsi="Arial" w:cs="Arial"/>
          <w:color w:val="000000" w:themeColor="text1"/>
        </w:rPr>
        <w:t xml:space="preserve"> seven</w:t>
      </w:r>
      <w:r w:rsidRPr="00683572">
        <w:rPr>
          <w:rFonts w:ascii="Arial" w:hAnsi="Arial" w:cs="Arial"/>
          <w:color w:val="000000" w:themeColor="text1"/>
        </w:rPr>
        <w:t xml:space="preserve"> lengths in more than 28 artisan finishes, homeowners and </w:t>
      </w:r>
      <w:r w:rsidRPr="00554AC8">
        <w:rPr>
          <w:rFonts w:ascii="Arial" w:hAnsi="Arial" w:cs="Arial"/>
          <w:color w:val="000000" w:themeColor="text1"/>
        </w:rPr>
        <w:t xml:space="preserve">designers have the flexibility to </w:t>
      </w:r>
      <w:r>
        <w:rPr>
          <w:rFonts w:ascii="Arial" w:hAnsi="Arial" w:cs="Arial"/>
          <w:color w:val="000000" w:themeColor="text1"/>
        </w:rPr>
        <w:t>create</w:t>
      </w:r>
      <w:r w:rsidRPr="00554AC8">
        <w:rPr>
          <w:rFonts w:ascii="Arial" w:hAnsi="Arial" w:cs="Arial"/>
          <w:color w:val="000000" w:themeColor="text1"/>
        </w:rPr>
        <w:t xml:space="preserve"> the safest bath</w:t>
      </w:r>
      <w:r>
        <w:rPr>
          <w:rFonts w:ascii="Arial" w:hAnsi="Arial" w:cs="Arial"/>
          <w:color w:val="000000" w:themeColor="text1"/>
        </w:rPr>
        <w:t xml:space="preserve">room </w:t>
      </w:r>
      <w:r w:rsidRPr="00554AC8">
        <w:rPr>
          <w:rFonts w:ascii="Arial" w:hAnsi="Arial" w:cs="Arial"/>
          <w:color w:val="000000" w:themeColor="text1"/>
        </w:rPr>
        <w:t>possible</w:t>
      </w:r>
      <w:r>
        <w:rPr>
          <w:rFonts w:ascii="Arial" w:hAnsi="Arial" w:cs="Arial"/>
          <w:color w:val="000000" w:themeColor="text1"/>
        </w:rPr>
        <w:t xml:space="preserve">, </w:t>
      </w:r>
      <w:r w:rsidRPr="00554AC8">
        <w:rPr>
          <w:rFonts w:ascii="Arial" w:hAnsi="Arial" w:cs="Arial"/>
          <w:color w:val="000000" w:themeColor="text1"/>
        </w:rPr>
        <w:t>while staying true to their unique vision.</w:t>
      </w:r>
      <w:r w:rsidR="004F64C4" w:rsidRPr="00437E0B">
        <w:rPr>
          <w:rFonts w:ascii="Arial" w:hAnsi="Arial" w:cs="Arial"/>
          <w:color w:val="000000" w:themeColor="text1"/>
        </w:rPr>
        <w:t xml:space="preserve"> </w:t>
      </w:r>
    </w:p>
    <w:p w14:paraId="20AB6DA2" w14:textId="7DDC5E47" w:rsidR="0027633F" w:rsidRDefault="0027633F" w:rsidP="006F0AB0">
      <w:pPr>
        <w:spacing w:line="360" w:lineRule="auto"/>
        <w:rPr>
          <w:rFonts w:ascii="Arial" w:hAnsi="Arial" w:cs="Arial"/>
          <w:color w:val="000000" w:themeColor="text1"/>
        </w:rPr>
      </w:pPr>
    </w:p>
    <w:p w14:paraId="292C3AE0" w14:textId="3805187B" w:rsidR="003E1727" w:rsidRPr="003F32FC" w:rsidRDefault="003F32FC" w:rsidP="00C06430">
      <w:pPr>
        <w:pStyle w:val="BodyText2"/>
        <w:rPr>
          <w:color w:val="000000" w:themeColor="text1"/>
          <w:sz w:val="24"/>
          <w:szCs w:val="24"/>
        </w:rPr>
      </w:pPr>
      <w:r w:rsidRPr="003F32FC">
        <w:rPr>
          <w:rFonts w:cs="Arial"/>
          <w:sz w:val="24"/>
          <w:szCs w:val="24"/>
        </w:rPr>
        <w:lastRenderedPageBreak/>
        <w:t xml:space="preserve">“If a chameleon used a grab </w:t>
      </w:r>
      <w:r w:rsidRPr="003F32FC">
        <w:rPr>
          <w:rFonts w:cs="Arial"/>
          <w:color w:val="000000" w:themeColor="text1"/>
          <w:sz w:val="24"/>
          <w:szCs w:val="24"/>
        </w:rPr>
        <w:t xml:space="preserve">bar, it </w:t>
      </w:r>
      <w:r w:rsidRPr="003F32FC">
        <w:rPr>
          <w:rFonts w:cs="Arial"/>
          <w:sz w:val="24"/>
          <w:szCs w:val="24"/>
        </w:rPr>
        <w:t xml:space="preserve">would be one of ours,” quips Noah Taft, California Faucets Chief Marketing Officer. “Unlike generic grab bars that flood the market, California Faucets decorative grab bars beautifully coordinate with the rest of the bath fittings,” he </w:t>
      </w:r>
      <w:r w:rsidRPr="003F32FC">
        <w:rPr>
          <w:rFonts w:cs="Arial"/>
          <w:color w:val="000000" w:themeColor="text1"/>
          <w:sz w:val="24"/>
          <w:szCs w:val="24"/>
        </w:rPr>
        <w:t>says</w:t>
      </w:r>
      <w:r w:rsidRPr="003F32FC">
        <w:rPr>
          <w:rFonts w:cs="Arial"/>
          <w:sz w:val="24"/>
          <w:szCs w:val="24"/>
        </w:rPr>
        <w:t>, noting the vast array of stylistic details to choose from.</w:t>
      </w:r>
      <w:r w:rsidR="0079752D" w:rsidRPr="003F32FC">
        <w:rPr>
          <w:rFonts w:cs="Arial"/>
          <w:color w:val="000000" w:themeColor="text1"/>
          <w:sz w:val="24"/>
          <w:szCs w:val="24"/>
        </w:rPr>
        <w:t xml:space="preserve"> </w:t>
      </w:r>
    </w:p>
    <w:p w14:paraId="385E9BC5" w14:textId="208AA112" w:rsidR="0079752D" w:rsidRDefault="0079752D" w:rsidP="006F0AB0">
      <w:pPr>
        <w:spacing w:line="360" w:lineRule="auto"/>
        <w:rPr>
          <w:rFonts w:ascii="Arial" w:hAnsi="Arial" w:cs="Arial"/>
          <w:color w:val="000000" w:themeColor="text1"/>
        </w:rPr>
      </w:pPr>
    </w:p>
    <w:p w14:paraId="31D96DC4" w14:textId="6E9C4CAC" w:rsidR="00D31CC7" w:rsidRPr="00C06430" w:rsidRDefault="003F32FC" w:rsidP="00D31CC7">
      <w:pPr>
        <w:spacing w:line="360" w:lineRule="auto"/>
        <w:rPr>
          <w:rFonts w:ascii="Arial" w:hAnsi="Arial" w:cs="Arial"/>
          <w:color w:val="000000" w:themeColor="text1"/>
        </w:rPr>
      </w:pPr>
      <w:r>
        <w:rPr>
          <w:rFonts w:ascii="Arial" w:hAnsi="Arial" w:cs="Arial"/>
          <w:color w:val="000000" w:themeColor="text1"/>
        </w:rPr>
        <w:t xml:space="preserve">Each solid brass grab bar design features decorative base rings with artistic accents such as knurling, ornamental ball design, or industrial-style precision markings, on the end of each bar. With designs to match all styles from traditional and contemporary to transitional, industrial, and even California Faucets unique </w:t>
      </w:r>
      <w:hyperlink r:id="rId9" w:history="1">
        <w:r w:rsidRPr="0015613C">
          <w:rPr>
            <w:rStyle w:val="Hyperlink"/>
            <w:rFonts w:cs="Arial"/>
          </w:rPr>
          <w:t>Steampunk Bay Series</w:t>
        </w:r>
      </w:hyperlink>
      <w:r>
        <w:rPr>
          <w:rFonts w:ascii="Arial" w:hAnsi="Arial" w:cs="Arial"/>
          <w:color w:val="000000" w:themeColor="text1"/>
        </w:rPr>
        <w:t xml:space="preserve">, there is a grab bar style to coordinate with any of the company’s bath </w:t>
      </w:r>
      <w:r w:rsidRPr="00EC5FFA">
        <w:rPr>
          <w:rFonts w:ascii="Arial" w:hAnsi="Arial" w:cs="Arial"/>
          <w:color w:val="000000" w:themeColor="text1"/>
        </w:rPr>
        <w:t>products. Plus</w:t>
      </w:r>
      <w:r w:rsidRPr="002D1C5E">
        <w:rPr>
          <w:rFonts w:ascii="Arial" w:hAnsi="Arial" w:cs="Arial"/>
        </w:rPr>
        <w:t xml:space="preserve">, with the ability to choose from 28 </w:t>
      </w:r>
      <w:hyperlink r:id="rId10" w:history="1">
        <w:r w:rsidRPr="002D1C5E">
          <w:rPr>
            <w:rStyle w:val="Hyperlink"/>
            <w:rFonts w:cs="Arial"/>
            <w:color w:val="auto"/>
          </w:rPr>
          <w:t>artisan finishes</w:t>
        </w:r>
      </w:hyperlink>
      <w:r w:rsidRPr="002D1C5E">
        <w:rPr>
          <w:rFonts w:ascii="Arial" w:hAnsi="Arial" w:cs="Arial"/>
        </w:rPr>
        <w:t xml:space="preserve">, including 14 </w:t>
      </w:r>
      <w:hyperlink r:id="rId11" w:history="1">
        <w:r w:rsidRPr="008B1353">
          <w:rPr>
            <w:rStyle w:val="Hyperlink"/>
            <w:rFonts w:cs="Arial"/>
          </w:rPr>
          <w:t>PVD</w:t>
        </w:r>
      </w:hyperlink>
      <w:r w:rsidRPr="002D1C5E">
        <w:rPr>
          <w:rFonts w:ascii="Arial" w:hAnsi="Arial" w:cs="Arial"/>
        </w:rPr>
        <w:t xml:space="preserve"> (Physical Vapor Deposition) finishes with a lifetime warranty against tarnishing, the grab bars will </w:t>
      </w:r>
      <w:r>
        <w:rPr>
          <w:rFonts w:ascii="Arial" w:hAnsi="Arial" w:cs="Arial"/>
          <w:color w:val="000000" w:themeColor="text1"/>
        </w:rPr>
        <w:t xml:space="preserve">blend with bath hardware from other manufacturers </w:t>
      </w:r>
      <w:r w:rsidRPr="00EC5FFA">
        <w:rPr>
          <w:rFonts w:ascii="Arial" w:hAnsi="Arial" w:cs="Arial"/>
          <w:color w:val="000000" w:themeColor="text1"/>
        </w:rPr>
        <w:t>as well.</w:t>
      </w:r>
      <w:r w:rsidR="00D31CC7" w:rsidRPr="00C06430">
        <w:rPr>
          <w:rFonts w:ascii="Arial" w:hAnsi="Arial" w:cs="Arial"/>
          <w:color w:val="000000" w:themeColor="text1"/>
        </w:rPr>
        <w:t xml:space="preserve"> </w:t>
      </w:r>
    </w:p>
    <w:p w14:paraId="1AAF7EB9" w14:textId="77777777" w:rsidR="00D31CC7" w:rsidRDefault="00D31CC7" w:rsidP="006F0AB0">
      <w:pPr>
        <w:spacing w:line="360" w:lineRule="auto"/>
        <w:rPr>
          <w:rFonts w:ascii="Arial" w:hAnsi="Arial" w:cs="Arial"/>
          <w:color w:val="000000" w:themeColor="text1"/>
        </w:rPr>
      </w:pPr>
    </w:p>
    <w:p w14:paraId="36758890" w14:textId="31F675B1" w:rsidR="001360BD" w:rsidRDefault="003F32FC" w:rsidP="005462E6">
      <w:pPr>
        <w:spacing w:line="360" w:lineRule="auto"/>
        <w:rPr>
          <w:rFonts w:ascii="Arial" w:hAnsi="Arial" w:cs="Arial"/>
        </w:rPr>
      </w:pPr>
      <w:r>
        <w:rPr>
          <w:rFonts w:ascii="Arial" w:hAnsi="Arial" w:cs="Arial"/>
          <w:color w:val="000000" w:themeColor="text1"/>
        </w:rPr>
        <w:t xml:space="preserve">Made in the company’s Huntington Beach, California factory, the Deluxe Grab </w:t>
      </w:r>
      <w:r w:rsidRPr="00683572">
        <w:rPr>
          <w:rFonts w:ascii="Arial" w:hAnsi="Arial" w:cs="Arial"/>
          <w:color w:val="000000" w:themeColor="text1"/>
        </w:rPr>
        <w:t>Bars measure an ergonomic 1</w:t>
      </w:r>
      <w:r w:rsidR="00294CA4" w:rsidRPr="00683572">
        <w:rPr>
          <w:rFonts w:ascii="Arial" w:hAnsi="Arial" w:cs="Arial"/>
          <w:color w:val="000000" w:themeColor="text1"/>
        </w:rPr>
        <w:t>-</w:t>
      </w:r>
      <w:r w:rsidRPr="00683572">
        <w:rPr>
          <w:rFonts w:ascii="Arial" w:hAnsi="Arial" w:cs="Arial"/>
          <w:color w:val="000000" w:themeColor="text1"/>
        </w:rPr>
        <w:t xml:space="preserve">1/4” in diameter for ultimate hand comfort. </w:t>
      </w:r>
      <w:r>
        <w:rPr>
          <w:rFonts w:ascii="Arial" w:hAnsi="Arial" w:cs="Arial"/>
          <w:color w:val="000000" w:themeColor="text1"/>
        </w:rPr>
        <w:t>Concealed mounting hardware, i</w:t>
      </w:r>
      <w:r w:rsidRPr="002D1C5E">
        <w:rPr>
          <w:rFonts w:ascii="Arial" w:hAnsi="Arial" w:cs="Arial"/>
        </w:rPr>
        <w:t xml:space="preserve">ncluded </w:t>
      </w:r>
      <w:r>
        <w:rPr>
          <w:rFonts w:ascii="Arial" w:hAnsi="Arial" w:cs="Arial"/>
          <w:color w:val="000000" w:themeColor="text1"/>
        </w:rPr>
        <w:t xml:space="preserve">with each grab bar, helps keep the focus on exquisite design while eliminating unsightly and potentially dangerous protruding </w:t>
      </w:r>
      <w:r w:rsidRPr="002D1C5E">
        <w:rPr>
          <w:rFonts w:ascii="Arial" w:hAnsi="Arial" w:cs="Arial"/>
        </w:rPr>
        <w:t>screws. Moreover, when properly installed, the Deluxe Grab Bars are ADA compliant.</w:t>
      </w:r>
    </w:p>
    <w:p w14:paraId="6DA9743D" w14:textId="18DD3542" w:rsidR="003F32FC" w:rsidRDefault="003F32FC" w:rsidP="005462E6">
      <w:pPr>
        <w:spacing w:line="360" w:lineRule="auto"/>
        <w:rPr>
          <w:rFonts w:ascii="Arial" w:hAnsi="Arial" w:cs="Arial"/>
        </w:rPr>
      </w:pPr>
    </w:p>
    <w:p w14:paraId="7950EA6F" w14:textId="4D090645" w:rsidR="003F32FC" w:rsidRDefault="003F32FC" w:rsidP="005462E6">
      <w:pPr>
        <w:spacing w:line="360" w:lineRule="auto"/>
        <w:rPr>
          <w:rFonts w:ascii="Arial" w:hAnsi="Arial" w:cs="Arial"/>
        </w:rPr>
      </w:pPr>
      <w:r>
        <w:rPr>
          <w:rFonts w:ascii="Arial" w:hAnsi="Arial" w:cs="Arial"/>
          <w:color w:val="000000" w:themeColor="text1"/>
        </w:rPr>
        <w:t xml:space="preserve">Available in 12”, 18”, 24”, 30”, 36”, 42”, and 48” lengths, </w:t>
      </w:r>
      <w:r>
        <w:rPr>
          <w:rFonts w:ascii="Arial" w:hAnsi="Arial" w:cs="Arial"/>
        </w:rPr>
        <w:t xml:space="preserve">prices </w:t>
      </w:r>
      <w:r>
        <w:rPr>
          <w:rFonts w:ascii="Arial" w:hAnsi="Arial" w:cs="Arial"/>
          <w:color w:val="000000" w:themeColor="text1"/>
        </w:rPr>
        <w:t xml:space="preserve">for the Deluxe Grab Bars range from $359 for some 12”-style bars in polished chrome to $1,192 for some 48” styles in premium </w:t>
      </w:r>
      <w:r w:rsidRPr="002D1C5E">
        <w:rPr>
          <w:rFonts w:ascii="Arial" w:hAnsi="Arial" w:cs="Arial"/>
        </w:rPr>
        <w:t>finishes.</w:t>
      </w:r>
    </w:p>
    <w:p w14:paraId="342D298A" w14:textId="439F6F85" w:rsidR="003F2927" w:rsidRDefault="003F2927"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34DF551A" w14:textId="758F97C6"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12" w:history="1">
        <w:r w:rsidRPr="00B431BB">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w:t>
      </w:r>
      <w:r w:rsidRPr="00B80115">
        <w:rPr>
          <w:rFonts w:ascii="Arial" w:hAnsi="Arial" w:cs="Arial"/>
          <w:color w:val="000000" w:themeColor="text1"/>
        </w:rPr>
        <w:lastRenderedPageBreak/>
        <w:t xml:space="preserve">products available in </w:t>
      </w:r>
      <w:r w:rsidR="008F4CE0">
        <w:rPr>
          <w:rFonts w:ascii="Arial" w:hAnsi="Arial" w:cs="Arial"/>
        </w:rPr>
        <w:t>28</w:t>
      </w:r>
      <w:r w:rsidR="007F7235" w:rsidRPr="00B80115">
        <w:rPr>
          <w:rFonts w:ascii="Arial" w:hAnsi="Arial" w:cs="Arial"/>
          <w:color w:val="000000" w:themeColor="text1"/>
        </w:rPr>
        <w:t xml:space="preserve"> </w:t>
      </w:r>
      <w:hyperlink r:id="rId13" w:history="1">
        <w:r w:rsidRPr="00B431BB">
          <w:rPr>
            <w:rStyle w:val="Hyperlink"/>
            <w:rFonts w:cs="Arial"/>
            <w:color w:val="1F3469"/>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4" w:history="1">
        <w:proofErr w:type="spellStart"/>
        <w:r w:rsidRPr="00B431BB">
          <w:rPr>
            <w:rStyle w:val="Hyperlink"/>
            <w:rFonts w:cs="Arial"/>
            <w:color w:val="1F3469"/>
          </w:rPr>
          <w:t>StyleDrain</w:t>
        </w:r>
        <w:proofErr w:type="spellEnd"/>
        <w:r w:rsidRPr="00B431BB">
          <w:rPr>
            <w:rStyle w:val="Hyperlink"/>
            <w:rFonts w:cs="Arial"/>
            <w:color w:val="1F3469"/>
            <w:vertAlign w:val="superscript"/>
          </w:rPr>
          <w:t>®</w:t>
        </w:r>
      </w:hyperlink>
      <w:r w:rsidRPr="00B80115">
        <w:rPr>
          <w:rFonts w:ascii="Arial" w:hAnsi="Arial" w:cs="Arial"/>
        </w:rPr>
        <w:t xml:space="preserve">, </w:t>
      </w:r>
      <w:hyperlink r:id="rId15" w:history="1">
        <w:proofErr w:type="spellStart"/>
        <w:r w:rsidR="00AB03FE" w:rsidRPr="00B431BB">
          <w:rPr>
            <w:rStyle w:val="Hyperlink"/>
            <w:rFonts w:cs="Arial"/>
            <w:color w:val="1F3469"/>
          </w:rPr>
          <w:t>StyleTherm</w:t>
        </w:r>
        <w:proofErr w:type="spellEnd"/>
        <w:r w:rsidR="00AB03FE" w:rsidRPr="00B431BB">
          <w:rPr>
            <w:rStyle w:val="Hyperlink"/>
            <w:rFonts w:cs="Arial"/>
            <w:color w:val="1F3469"/>
            <w:vertAlign w:val="superscript"/>
          </w:rPr>
          <w:t>®</w:t>
        </w:r>
      </w:hyperlink>
      <w:r w:rsidRPr="00B80115">
        <w:rPr>
          <w:rFonts w:ascii="Arial" w:hAnsi="Arial" w:cs="Arial"/>
        </w:rPr>
        <w:t xml:space="preserve">, and </w:t>
      </w:r>
      <w:hyperlink r:id="rId16" w:history="1">
        <w:proofErr w:type="spellStart"/>
        <w:r w:rsidRPr="00B431BB">
          <w:rPr>
            <w:rStyle w:val="Hyperlink"/>
            <w:rFonts w:cs="Arial"/>
            <w:color w:val="1F3469"/>
          </w:rPr>
          <w:t>ZeroDrain</w:t>
        </w:r>
        <w:proofErr w:type="spellEnd"/>
        <w:r w:rsidRPr="00B431BB">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7" w:history="1">
        <w:r w:rsidRPr="00B431BB">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18" w:history="1">
        <w:r w:rsidR="006F2E04" w:rsidRPr="00B431BB">
          <w:rPr>
            <w:rStyle w:val="Hyperlink"/>
            <w:rFonts w:cs="Arial"/>
            <w:color w:val="1F3469"/>
          </w:rPr>
          <w:t>C</w:t>
        </w:r>
        <w:r w:rsidRPr="00B431BB">
          <w:rPr>
            <w:rStyle w:val="Hyperlink"/>
            <w:rFonts w:cs="Arial"/>
            <w:color w:val="1F3469"/>
          </w:rPr>
          <w:t>alifornia</w:t>
        </w:r>
        <w:r w:rsidR="006F2E04" w:rsidRPr="00B431BB">
          <w:rPr>
            <w:rStyle w:val="Hyperlink"/>
            <w:rFonts w:cs="Arial"/>
            <w:color w:val="1F3469"/>
          </w:rPr>
          <w:t>F</w:t>
        </w:r>
        <w:r w:rsidRPr="00B431BB">
          <w:rPr>
            <w:rStyle w:val="Hyperlink"/>
            <w:rFonts w:cs="Arial"/>
            <w:color w:val="1F3469"/>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9"/>
      <w:headerReference w:type="first" r:id="rId20"/>
      <w:footerReference w:type="first" r:id="rId21"/>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9BF0D" w14:textId="77777777" w:rsidR="00147647" w:rsidRDefault="00147647" w:rsidP="00E97513">
      <w:r>
        <w:separator/>
      </w:r>
    </w:p>
    <w:p w14:paraId="77C34630" w14:textId="77777777" w:rsidR="00147647" w:rsidRDefault="00147647"/>
  </w:endnote>
  <w:endnote w:type="continuationSeparator" w:id="0">
    <w:p w14:paraId="5BB5FFDC" w14:textId="77777777" w:rsidR="00147647" w:rsidRDefault="00147647" w:rsidP="00E97513">
      <w:r>
        <w:continuationSeparator/>
      </w:r>
    </w:p>
    <w:p w14:paraId="70259068" w14:textId="77777777" w:rsidR="00147647" w:rsidRDefault="0014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2AF19" w14:textId="77777777" w:rsidR="00147647" w:rsidRDefault="00147647" w:rsidP="00E97513">
      <w:r>
        <w:separator/>
      </w:r>
    </w:p>
    <w:p w14:paraId="33044519" w14:textId="77777777" w:rsidR="00147647" w:rsidRDefault="00147647"/>
  </w:footnote>
  <w:footnote w:type="continuationSeparator" w:id="0">
    <w:p w14:paraId="16074070" w14:textId="77777777" w:rsidR="00147647" w:rsidRDefault="00147647" w:rsidP="00E97513">
      <w:r>
        <w:continuationSeparator/>
      </w:r>
    </w:p>
    <w:p w14:paraId="2F3FBB57" w14:textId="77777777" w:rsidR="00147647" w:rsidRDefault="00147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6453" w14:textId="4F9206ED"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409A0056" w:rsidR="00BB75AA" w:rsidRPr="008B1353" w:rsidRDefault="008B1353" w:rsidP="001735C9">
    <w:pPr>
      <w:pStyle w:val="Body"/>
      <w:rPr>
        <w:rFonts w:ascii="Arial" w:hAnsi="Arial"/>
        <w:bCs/>
        <w:sz w:val="22"/>
        <w:szCs w:val="22"/>
      </w:rPr>
    </w:pPr>
    <w:r w:rsidRPr="00683572">
      <w:rPr>
        <w:rFonts w:ascii="Arial" w:hAnsi="Arial"/>
        <w:bCs/>
        <w:color w:val="000000" w:themeColor="text1"/>
        <w:sz w:val="22"/>
        <w:szCs w:val="22"/>
      </w:rPr>
      <w:t xml:space="preserve">California Faucets Deluxe Grab Bars Elegantly Merge Flexible Decorative Style </w:t>
    </w:r>
    <w:proofErr w:type="gramStart"/>
    <w:r w:rsidRPr="00683572">
      <w:rPr>
        <w:rFonts w:ascii="Arial" w:hAnsi="Arial"/>
        <w:bCs/>
        <w:color w:val="000000" w:themeColor="text1"/>
        <w:sz w:val="22"/>
        <w:szCs w:val="22"/>
      </w:rPr>
      <w:t>With</w:t>
    </w:r>
    <w:proofErr w:type="gramEnd"/>
    <w:r w:rsidRPr="00683572">
      <w:rPr>
        <w:rFonts w:ascii="Arial" w:hAnsi="Arial"/>
        <w:bCs/>
        <w:color w:val="000000" w:themeColor="text1"/>
        <w:sz w:val="22"/>
        <w:szCs w:val="22"/>
      </w:rPr>
      <w:t xml:space="preserve"> </w:t>
    </w:r>
    <w:r w:rsidRPr="008B1353">
      <w:rPr>
        <w:rFonts w:ascii="Arial" w:hAnsi="Arial"/>
        <w:bCs/>
        <w:color w:val="000000" w:themeColor="text1"/>
        <w:sz w:val="22"/>
        <w:szCs w:val="22"/>
      </w:rPr>
      <w:t>Important Safety Features</w:t>
    </w:r>
    <w:r w:rsidR="00BB75AA" w:rsidRPr="008B1353">
      <w:rPr>
        <w:rFonts w:ascii="Arial" w:hAnsi="Arial"/>
        <w:bCs/>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5"/>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336"/>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C8F"/>
    <w:rsid w:val="00070F2D"/>
    <w:rsid w:val="000717DD"/>
    <w:rsid w:val="00072B56"/>
    <w:rsid w:val="0007488F"/>
    <w:rsid w:val="00077C97"/>
    <w:rsid w:val="000826FD"/>
    <w:rsid w:val="00082915"/>
    <w:rsid w:val="0008294A"/>
    <w:rsid w:val="0008318A"/>
    <w:rsid w:val="000867DA"/>
    <w:rsid w:val="00087040"/>
    <w:rsid w:val="00087879"/>
    <w:rsid w:val="00087B52"/>
    <w:rsid w:val="00091964"/>
    <w:rsid w:val="000946E4"/>
    <w:rsid w:val="00095243"/>
    <w:rsid w:val="00096D9A"/>
    <w:rsid w:val="000A2EAD"/>
    <w:rsid w:val="000A3C9A"/>
    <w:rsid w:val="000A7B58"/>
    <w:rsid w:val="000B00CA"/>
    <w:rsid w:val="000B1CCE"/>
    <w:rsid w:val="000C0230"/>
    <w:rsid w:val="000C078F"/>
    <w:rsid w:val="000C4BF4"/>
    <w:rsid w:val="000C7C32"/>
    <w:rsid w:val="000D13B2"/>
    <w:rsid w:val="000D581D"/>
    <w:rsid w:val="000D6F38"/>
    <w:rsid w:val="000E1D5A"/>
    <w:rsid w:val="000E51EB"/>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47647"/>
    <w:rsid w:val="00151376"/>
    <w:rsid w:val="00151A0D"/>
    <w:rsid w:val="00157873"/>
    <w:rsid w:val="0016181A"/>
    <w:rsid w:val="00165AE6"/>
    <w:rsid w:val="001660E7"/>
    <w:rsid w:val="001661DA"/>
    <w:rsid w:val="00166513"/>
    <w:rsid w:val="001735C9"/>
    <w:rsid w:val="00181831"/>
    <w:rsid w:val="00181FA7"/>
    <w:rsid w:val="00183A47"/>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0F16"/>
    <w:rsid w:val="00226273"/>
    <w:rsid w:val="002332EF"/>
    <w:rsid w:val="00242EDC"/>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81512"/>
    <w:rsid w:val="00282FA5"/>
    <w:rsid w:val="00283BF4"/>
    <w:rsid w:val="0028548A"/>
    <w:rsid w:val="00291213"/>
    <w:rsid w:val="00291772"/>
    <w:rsid w:val="00291859"/>
    <w:rsid w:val="00292D4C"/>
    <w:rsid w:val="00293903"/>
    <w:rsid w:val="002947BF"/>
    <w:rsid w:val="00294961"/>
    <w:rsid w:val="00294CA4"/>
    <w:rsid w:val="00296AE3"/>
    <w:rsid w:val="0029754D"/>
    <w:rsid w:val="002976E3"/>
    <w:rsid w:val="002A32F6"/>
    <w:rsid w:val="002A4B05"/>
    <w:rsid w:val="002A60A0"/>
    <w:rsid w:val="002A6659"/>
    <w:rsid w:val="002B57A7"/>
    <w:rsid w:val="002B7F6A"/>
    <w:rsid w:val="002C0F4F"/>
    <w:rsid w:val="002C5DA9"/>
    <w:rsid w:val="002C7C9C"/>
    <w:rsid w:val="002E23C4"/>
    <w:rsid w:val="002E507C"/>
    <w:rsid w:val="002E5140"/>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2A00"/>
    <w:rsid w:val="003362CB"/>
    <w:rsid w:val="003373C9"/>
    <w:rsid w:val="0034031B"/>
    <w:rsid w:val="0034522C"/>
    <w:rsid w:val="00345F91"/>
    <w:rsid w:val="0034754A"/>
    <w:rsid w:val="00347845"/>
    <w:rsid w:val="00360413"/>
    <w:rsid w:val="0036118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A2157"/>
    <w:rsid w:val="003A7BCC"/>
    <w:rsid w:val="003B06B1"/>
    <w:rsid w:val="003C2DEF"/>
    <w:rsid w:val="003C339A"/>
    <w:rsid w:val="003C3650"/>
    <w:rsid w:val="003C54C5"/>
    <w:rsid w:val="003C6280"/>
    <w:rsid w:val="003C7122"/>
    <w:rsid w:val="003C7E1B"/>
    <w:rsid w:val="003D7A3C"/>
    <w:rsid w:val="003E1727"/>
    <w:rsid w:val="003E234B"/>
    <w:rsid w:val="003F070D"/>
    <w:rsid w:val="003F0863"/>
    <w:rsid w:val="003F0D03"/>
    <w:rsid w:val="003F2334"/>
    <w:rsid w:val="003F2430"/>
    <w:rsid w:val="003F2927"/>
    <w:rsid w:val="003F32FC"/>
    <w:rsid w:val="003F4CCC"/>
    <w:rsid w:val="0040241F"/>
    <w:rsid w:val="00406D2D"/>
    <w:rsid w:val="004074AA"/>
    <w:rsid w:val="00414E0F"/>
    <w:rsid w:val="00417B1B"/>
    <w:rsid w:val="0042475D"/>
    <w:rsid w:val="00425105"/>
    <w:rsid w:val="004253D7"/>
    <w:rsid w:val="00427A22"/>
    <w:rsid w:val="0043536B"/>
    <w:rsid w:val="00436BAF"/>
    <w:rsid w:val="00437E0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1BF2"/>
    <w:rsid w:val="00493BDA"/>
    <w:rsid w:val="00496ED8"/>
    <w:rsid w:val="00497A65"/>
    <w:rsid w:val="004A4EA5"/>
    <w:rsid w:val="004B78E1"/>
    <w:rsid w:val="004C215B"/>
    <w:rsid w:val="004C6A4B"/>
    <w:rsid w:val="004D05CF"/>
    <w:rsid w:val="004D134B"/>
    <w:rsid w:val="004D1FB3"/>
    <w:rsid w:val="004D473E"/>
    <w:rsid w:val="004E27F7"/>
    <w:rsid w:val="004E305D"/>
    <w:rsid w:val="004E4720"/>
    <w:rsid w:val="004E73DB"/>
    <w:rsid w:val="004E7EEF"/>
    <w:rsid w:val="004F330E"/>
    <w:rsid w:val="004F64C4"/>
    <w:rsid w:val="005003C4"/>
    <w:rsid w:val="0050287E"/>
    <w:rsid w:val="00505708"/>
    <w:rsid w:val="00506609"/>
    <w:rsid w:val="0050668C"/>
    <w:rsid w:val="00510049"/>
    <w:rsid w:val="005149A1"/>
    <w:rsid w:val="00524877"/>
    <w:rsid w:val="00527581"/>
    <w:rsid w:val="00532C18"/>
    <w:rsid w:val="00533C07"/>
    <w:rsid w:val="00540C73"/>
    <w:rsid w:val="00540FB7"/>
    <w:rsid w:val="005462E6"/>
    <w:rsid w:val="005473B0"/>
    <w:rsid w:val="005511C6"/>
    <w:rsid w:val="00552529"/>
    <w:rsid w:val="005562D0"/>
    <w:rsid w:val="005563EC"/>
    <w:rsid w:val="00566673"/>
    <w:rsid w:val="00571D12"/>
    <w:rsid w:val="00573E0A"/>
    <w:rsid w:val="0057494B"/>
    <w:rsid w:val="0057612D"/>
    <w:rsid w:val="00582150"/>
    <w:rsid w:val="0058502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403D"/>
    <w:rsid w:val="00624387"/>
    <w:rsid w:val="0062466F"/>
    <w:rsid w:val="0062729A"/>
    <w:rsid w:val="00627BB7"/>
    <w:rsid w:val="006316F1"/>
    <w:rsid w:val="00632387"/>
    <w:rsid w:val="0063488B"/>
    <w:rsid w:val="00636647"/>
    <w:rsid w:val="00640A51"/>
    <w:rsid w:val="006435E6"/>
    <w:rsid w:val="00644424"/>
    <w:rsid w:val="00645704"/>
    <w:rsid w:val="00645748"/>
    <w:rsid w:val="00647236"/>
    <w:rsid w:val="00650CC0"/>
    <w:rsid w:val="00666A14"/>
    <w:rsid w:val="00670826"/>
    <w:rsid w:val="00671EE4"/>
    <w:rsid w:val="00672736"/>
    <w:rsid w:val="00674C6A"/>
    <w:rsid w:val="00674C96"/>
    <w:rsid w:val="006753F2"/>
    <w:rsid w:val="006764D4"/>
    <w:rsid w:val="00676C73"/>
    <w:rsid w:val="006821AA"/>
    <w:rsid w:val="00683120"/>
    <w:rsid w:val="00683572"/>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71A9"/>
    <w:rsid w:val="00727265"/>
    <w:rsid w:val="00732BD3"/>
    <w:rsid w:val="00735969"/>
    <w:rsid w:val="00737945"/>
    <w:rsid w:val="00741258"/>
    <w:rsid w:val="00743E1B"/>
    <w:rsid w:val="007443C1"/>
    <w:rsid w:val="00754AB4"/>
    <w:rsid w:val="00754DCA"/>
    <w:rsid w:val="00755326"/>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532C"/>
    <w:rsid w:val="007C6621"/>
    <w:rsid w:val="007C722B"/>
    <w:rsid w:val="007D0275"/>
    <w:rsid w:val="007D09B1"/>
    <w:rsid w:val="007D1638"/>
    <w:rsid w:val="007E0C8D"/>
    <w:rsid w:val="007E17B6"/>
    <w:rsid w:val="007E1F1A"/>
    <w:rsid w:val="007E2BA9"/>
    <w:rsid w:val="007E3588"/>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675FD"/>
    <w:rsid w:val="00871A70"/>
    <w:rsid w:val="00872AED"/>
    <w:rsid w:val="008733C7"/>
    <w:rsid w:val="00874B46"/>
    <w:rsid w:val="0087538A"/>
    <w:rsid w:val="00875AEE"/>
    <w:rsid w:val="00876D21"/>
    <w:rsid w:val="008772B0"/>
    <w:rsid w:val="00877F05"/>
    <w:rsid w:val="0088254A"/>
    <w:rsid w:val="0089020F"/>
    <w:rsid w:val="00891F42"/>
    <w:rsid w:val="0089220C"/>
    <w:rsid w:val="00892BC1"/>
    <w:rsid w:val="00893F9B"/>
    <w:rsid w:val="008978B5"/>
    <w:rsid w:val="008978C3"/>
    <w:rsid w:val="008A2935"/>
    <w:rsid w:val="008A54D5"/>
    <w:rsid w:val="008A6B26"/>
    <w:rsid w:val="008A6B27"/>
    <w:rsid w:val="008A708B"/>
    <w:rsid w:val="008B1353"/>
    <w:rsid w:val="008B17E8"/>
    <w:rsid w:val="008B1896"/>
    <w:rsid w:val="008B18A2"/>
    <w:rsid w:val="008B66AA"/>
    <w:rsid w:val="008B7C6C"/>
    <w:rsid w:val="008B7FEB"/>
    <w:rsid w:val="008C21E4"/>
    <w:rsid w:val="008C6E58"/>
    <w:rsid w:val="008D1885"/>
    <w:rsid w:val="008D448B"/>
    <w:rsid w:val="008D5483"/>
    <w:rsid w:val="008E220D"/>
    <w:rsid w:val="008E2226"/>
    <w:rsid w:val="008E5AB9"/>
    <w:rsid w:val="008F110E"/>
    <w:rsid w:val="008F2923"/>
    <w:rsid w:val="008F4CE0"/>
    <w:rsid w:val="008F53B5"/>
    <w:rsid w:val="009036CB"/>
    <w:rsid w:val="00904A37"/>
    <w:rsid w:val="00906389"/>
    <w:rsid w:val="00911821"/>
    <w:rsid w:val="00912EE1"/>
    <w:rsid w:val="00913423"/>
    <w:rsid w:val="00915405"/>
    <w:rsid w:val="00915C00"/>
    <w:rsid w:val="009218A7"/>
    <w:rsid w:val="00921AA1"/>
    <w:rsid w:val="0092209C"/>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37F6"/>
    <w:rsid w:val="009651F3"/>
    <w:rsid w:val="0096554C"/>
    <w:rsid w:val="00966E8D"/>
    <w:rsid w:val="009726A6"/>
    <w:rsid w:val="009741A4"/>
    <w:rsid w:val="00976C94"/>
    <w:rsid w:val="00976F7A"/>
    <w:rsid w:val="00984474"/>
    <w:rsid w:val="00995315"/>
    <w:rsid w:val="009A24E5"/>
    <w:rsid w:val="009A70B7"/>
    <w:rsid w:val="009A795A"/>
    <w:rsid w:val="009B5AD3"/>
    <w:rsid w:val="009B6D74"/>
    <w:rsid w:val="009B6F27"/>
    <w:rsid w:val="009B6F4C"/>
    <w:rsid w:val="009B7502"/>
    <w:rsid w:val="009C4968"/>
    <w:rsid w:val="009C5AC7"/>
    <w:rsid w:val="009C5FB9"/>
    <w:rsid w:val="009C7C8D"/>
    <w:rsid w:val="009D2837"/>
    <w:rsid w:val="009D513F"/>
    <w:rsid w:val="009D6FC1"/>
    <w:rsid w:val="009D74AF"/>
    <w:rsid w:val="009D7E9C"/>
    <w:rsid w:val="009E0A99"/>
    <w:rsid w:val="009E1CC8"/>
    <w:rsid w:val="009E20CA"/>
    <w:rsid w:val="009E2C4E"/>
    <w:rsid w:val="009E41DB"/>
    <w:rsid w:val="009E55CA"/>
    <w:rsid w:val="009E700F"/>
    <w:rsid w:val="009E72C1"/>
    <w:rsid w:val="009F0074"/>
    <w:rsid w:val="009F1EB6"/>
    <w:rsid w:val="009F3475"/>
    <w:rsid w:val="009F3609"/>
    <w:rsid w:val="009F7597"/>
    <w:rsid w:val="00A01BBC"/>
    <w:rsid w:val="00A02EE0"/>
    <w:rsid w:val="00A0652C"/>
    <w:rsid w:val="00A100BE"/>
    <w:rsid w:val="00A12B58"/>
    <w:rsid w:val="00A12B9F"/>
    <w:rsid w:val="00A13500"/>
    <w:rsid w:val="00A159AB"/>
    <w:rsid w:val="00A16114"/>
    <w:rsid w:val="00A16C8E"/>
    <w:rsid w:val="00A17DE9"/>
    <w:rsid w:val="00A20234"/>
    <w:rsid w:val="00A24DEC"/>
    <w:rsid w:val="00A26615"/>
    <w:rsid w:val="00A31DEC"/>
    <w:rsid w:val="00A334B7"/>
    <w:rsid w:val="00A345A6"/>
    <w:rsid w:val="00A35F52"/>
    <w:rsid w:val="00A367E3"/>
    <w:rsid w:val="00A3771C"/>
    <w:rsid w:val="00A40F61"/>
    <w:rsid w:val="00A44F23"/>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2638"/>
    <w:rsid w:val="00AB3868"/>
    <w:rsid w:val="00AB451C"/>
    <w:rsid w:val="00AC0923"/>
    <w:rsid w:val="00AC0EED"/>
    <w:rsid w:val="00AC3675"/>
    <w:rsid w:val="00AC4AAD"/>
    <w:rsid w:val="00AC597D"/>
    <w:rsid w:val="00AC5B34"/>
    <w:rsid w:val="00AC66E5"/>
    <w:rsid w:val="00AC7B43"/>
    <w:rsid w:val="00AD41F7"/>
    <w:rsid w:val="00AD5517"/>
    <w:rsid w:val="00AD6447"/>
    <w:rsid w:val="00AD7184"/>
    <w:rsid w:val="00AE1804"/>
    <w:rsid w:val="00AE38E9"/>
    <w:rsid w:val="00AE3923"/>
    <w:rsid w:val="00AE519F"/>
    <w:rsid w:val="00AE6FB2"/>
    <w:rsid w:val="00AF0AF2"/>
    <w:rsid w:val="00AF17B3"/>
    <w:rsid w:val="00AF23A8"/>
    <w:rsid w:val="00AF4E72"/>
    <w:rsid w:val="00B008E8"/>
    <w:rsid w:val="00B018B4"/>
    <w:rsid w:val="00B02A64"/>
    <w:rsid w:val="00B04A7D"/>
    <w:rsid w:val="00B0571E"/>
    <w:rsid w:val="00B07BAF"/>
    <w:rsid w:val="00B110AA"/>
    <w:rsid w:val="00B15C76"/>
    <w:rsid w:val="00B164A5"/>
    <w:rsid w:val="00B16D4E"/>
    <w:rsid w:val="00B20757"/>
    <w:rsid w:val="00B22E71"/>
    <w:rsid w:val="00B22F55"/>
    <w:rsid w:val="00B23041"/>
    <w:rsid w:val="00B25B1B"/>
    <w:rsid w:val="00B27469"/>
    <w:rsid w:val="00B27875"/>
    <w:rsid w:val="00B27DD8"/>
    <w:rsid w:val="00B3120F"/>
    <w:rsid w:val="00B31C6F"/>
    <w:rsid w:val="00B3430A"/>
    <w:rsid w:val="00B35661"/>
    <w:rsid w:val="00B37AD6"/>
    <w:rsid w:val="00B37DAF"/>
    <w:rsid w:val="00B431BB"/>
    <w:rsid w:val="00B43AFF"/>
    <w:rsid w:val="00B45BE3"/>
    <w:rsid w:val="00B47757"/>
    <w:rsid w:val="00B51DE6"/>
    <w:rsid w:val="00B51FF7"/>
    <w:rsid w:val="00B54996"/>
    <w:rsid w:val="00B5583D"/>
    <w:rsid w:val="00B55908"/>
    <w:rsid w:val="00B559D4"/>
    <w:rsid w:val="00B60D19"/>
    <w:rsid w:val="00B63B27"/>
    <w:rsid w:val="00B64604"/>
    <w:rsid w:val="00B70F25"/>
    <w:rsid w:val="00B712DA"/>
    <w:rsid w:val="00B71EF9"/>
    <w:rsid w:val="00B750EE"/>
    <w:rsid w:val="00B76359"/>
    <w:rsid w:val="00B80115"/>
    <w:rsid w:val="00B8080D"/>
    <w:rsid w:val="00B81F97"/>
    <w:rsid w:val="00B87D3B"/>
    <w:rsid w:val="00B916BF"/>
    <w:rsid w:val="00B93442"/>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2677"/>
    <w:rsid w:val="00BD4CA2"/>
    <w:rsid w:val="00BD4FF1"/>
    <w:rsid w:val="00BD558E"/>
    <w:rsid w:val="00BD7052"/>
    <w:rsid w:val="00BD7581"/>
    <w:rsid w:val="00BE1430"/>
    <w:rsid w:val="00BE2A0D"/>
    <w:rsid w:val="00BE583F"/>
    <w:rsid w:val="00BE5BFD"/>
    <w:rsid w:val="00BE7859"/>
    <w:rsid w:val="00BF0B31"/>
    <w:rsid w:val="00BF6D43"/>
    <w:rsid w:val="00C02ECD"/>
    <w:rsid w:val="00C03550"/>
    <w:rsid w:val="00C06430"/>
    <w:rsid w:val="00C110B4"/>
    <w:rsid w:val="00C140B3"/>
    <w:rsid w:val="00C15314"/>
    <w:rsid w:val="00C1696C"/>
    <w:rsid w:val="00C2605B"/>
    <w:rsid w:val="00C26531"/>
    <w:rsid w:val="00C352F7"/>
    <w:rsid w:val="00C35515"/>
    <w:rsid w:val="00C361B2"/>
    <w:rsid w:val="00C37DFE"/>
    <w:rsid w:val="00C41215"/>
    <w:rsid w:val="00C41512"/>
    <w:rsid w:val="00C4421E"/>
    <w:rsid w:val="00C4714E"/>
    <w:rsid w:val="00C5683C"/>
    <w:rsid w:val="00C56C11"/>
    <w:rsid w:val="00C611B0"/>
    <w:rsid w:val="00C6432D"/>
    <w:rsid w:val="00C65302"/>
    <w:rsid w:val="00C75134"/>
    <w:rsid w:val="00C7513E"/>
    <w:rsid w:val="00C75F88"/>
    <w:rsid w:val="00C820D9"/>
    <w:rsid w:val="00C8314C"/>
    <w:rsid w:val="00C844A8"/>
    <w:rsid w:val="00C85B8D"/>
    <w:rsid w:val="00C86483"/>
    <w:rsid w:val="00C9767F"/>
    <w:rsid w:val="00CA072C"/>
    <w:rsid w:val="00CA0ED7"/>
    <w:rsid w:val="00CA25EB"/>
    <w:rsid w:val="00CA2648"/>
    <w:rsid w:val="00CA2B97"/>
    <w:rsid w:val="00CA2DA4"/>
    <w:rsid w:val="00CA3387"/>
    <w:rsid w:val="00CB06E0"/>
    <w:rsid w:val="00CB1DFE"/>
    <w:rsid w:val="00CC33A5"/>
    <w:rsid w:val="00CC411B"/>
    <w:rsid w:val="00CC4BA1"/>
    <w:rsid w:val="00CC6C43"/>
    <w:rsid w:val="00CD1A5C"/>
    <w:rsid w:val="00CD2B6C"/>
    <w:rsid w:val="00CD309B"/>
    <w:rsid w:val="00CD4262"/>
    <w:rsid w:val="00CD4C21"/>
    <w:rsid w:val="00CD52DB"/>
    <w:rsid w:val="00CD7753"/>
    <w:rsid w:val="00CD78C5"/>
    <w:rsid w:val="00CE0C0C"/>
    <w:rsid w:val="00CE22DB"/>
    <w:rsid w:val="00CF3760"/>
    <w:rsid w:val="00CF51D2"/>
    <w:rsid w:val="00D024B2"/>
    <w:rsid w:val="00D026C0"/>
    <w:rsid w:val="00D0541F"/>
    <w:rsid w:val="00D07FAE"/>
    <w:rsid w:val="00D17D0D"/>
    <w:rsid w:val="00D24C4D"/>
    <w:rsid w:val="00D30D7A"/>
    <w:rsid w:val="00D31CC7"/>
    <w:rsid w:val="00D32D43"/>
    <w:rsid w:val="00D3429E"/>
    <w:rsid w:val="00D3725B"/>
    <w:rsid w:val="00D400ED"/>
    <w:rsid w:val="00D42C3E"/>
    <w:rsid w:val="00D44002"/>
    <w:rsid w:val="00D455B1"/>
    <w:rsid w:val="00D46284"/>
    <w:rsid w:val="00D57D14"/>
    <w:rsid w:val="00D60583"/>
    <w:rsid w:val="00D60C88"/>
    <w:rsid w:val="00D67032"/>
    <w:rsid w:val="00D71923"/>
    <w:rsid w:val="00D7313D"/>
    <w:rsid w:val="00D765F1"/>
    <w:rsid w:val="00D8457D"/>
    <w:rsid w:val="00D8582B"/>
    <w:rsid w:val="00D86493"/>
    <w:rsid w:val="00D92A97"/>
    <w:rsid w:val="00D92DA9"/>
    <w:rsid w:val="00D94255"/>
    <w:rsid w:val="00D94A5E"/>
    <w:rsid w:val="00D95BBC"/>
    <w:rsid w:val="00DA029E"/>
    <w:rsid w:val="00DA3868"/>
    <w:rsid w:val="00DA4C3F"/>
    <w:rsid w:val="00DA5156"/>
    <w:rsid w:val="00DA7DD8"/>
    <w:rsid w:val="00DB02CF"/>
    <w:rsid w:val="00DB09C3"/>
    <w:rsid w:val="00DB241A"/>
    <w:rsid w:val="00DB584B"/>
    <w:rsid w:val="00DB760A"/>
    <w:rsid w:val="00DC085B"/>
    <w:rsid w:val="00DC11A0"/>
    <w:rsid w:val="00DC59EF"/>
    <w:rsid w:val="00DC5D3B"/>
    <w:rsid w:val="00DD4489"/>
    <w:rsid w:val="00DD5248"/>
    <w:rsid w:val="00DD6769"/>
    <w:rsid w:val="00DE4DC7"/>
    <w:rsid w:val="00DE5B3B"/>
    <w:rsid w:val="00DE6022"/>
    <w:rsid w:val="00DF1227"/>
    <w:rsid w:val="00DF2511"/>
    <w:rsid w:val="00DF7644"/>
    <w:rsid w:val="00E002C4"/>
    <w:rsid w:val="00E018A1"/>
    <w:rsid w:val="00E0218F"/>
    <w:rsid w:val="00E10CCA"/>
    <w:rsid w:val="00E17F1C"/>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522"/>
    <w:rsid w:val="00EF1B0F"/>
    <w:rsid w:val="00EF45F0"/>
    <w:rsid w:val="00F0003E"/>
    <w:rsid w:val="00F00F4B"/>
    <w:rsid w:val="00F02268"/>
    <w:rsid w:val="00F04E09"/>
    <w:rsid w:val="00F075A7"/>
    <w:rsid w:val="00F1071D"/>
    <w:rsid w:val="00F14A91"/>
    <w:rsid w:val="00F20958"/>
    <w:rsid w:val="00F2345D"/>
    <w:rsid w:val="00F23FAA"/>
    <w:rsid w:val="00F24E36"/>
    <w:rsid w:val="00F31D00"/>
    <w:rsid w:val="00F3201C"/>
    <w:rsid w:val="00F373A3"/>
    <w:rsid w:val="00F40561"/>
    <w:rsid w:val="00F41399"/>
    <w:rsid w:val="00F41481"/>
    <w:rsid w:val="00F43556"/>
    <w:rsid w:val="00F455C8"/>
    <w:rsid w:val="00F45AC2"/>
    <w:rsid w:val="00F534B8"/>
    <w:rsid w:val="00F54498"/>
    <w:rsid w:val="00F5458C"/>
    <w:rsid w:val="00F54D30"/>
    <w:rsid w:val="00F54EB6"/>
    <w:rsid w:val="00F55DB3"/>
    <w:rsid w:val="00F5747D"/>
    <w:rsid w:val="00F6060B"/>
    <w:rsid w:val="00F607C5"/>
    <w:rsid w:val="00F61D86"/>
    <w:rsid w:val="00F631EE"/>
    <w:rsid w:val="00F674EF"/>
    <w:rsid w:val="00F71CAB"/>
    <w:rsid w:val="00F71DE1"/>
    <w:rsid w:val="00F764BB"/>
    <w:rsid w:val="00F77BF0"/>
    <w:rsid w:val="00F77E68"/>
    <w:rsid w:val="00F8149D"/>
    <w:rsid w:val="00F82417"/>
    <w:rsid w:val="00F8777F"/>
    <w:rsid w:val="00F9431C"/>
    <w:rsid w:val="00F9436F"/>
    <w:rsid w:val="00F94A5E"/>
    <w:rsid w:val="00F978C2"/>
    <w:rsid w:val="00FA35AD"/>
    <w:rsid w:val="00FA43B7"/>
    <w:rsid w:val="00FB0667"/>
    <w:rsid w:val="00FB0A91"/>
    <w:rsid w:val="00FB525B"/>
    <w:rsid w:val="00FB5427"/>
    <w:rsid w:val="00FB77A7"/>
    <w:rsid w:val="00FC0A27"/>
    <w:rsid w:val="00FC51D9"/>
    <w:rsid w:val="00FC5496"/>
    <w:rsid w:val="00FC601D"/>
    <w:rsid w:val="00FD0951"/>
    <w:rsid w:val="00FD1972"/>
    <w:rsid w:val="00FD4BDB"/>
    <w:rsid w:val="00FD586A"/>
    <w:rsid w:val="00FD76C4"/>
    <w:rsid w:val="00FF1AC5"/>
    <w:rsid w:val="00FF379B"/>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bathroom/accessories-trim/grab-bars" TargetMode="External"/><Relationship Id="rId13" Type="http://schemas.openxmlformats.org/officeDocument/2006/relationships/hyperlink" Target="http://www.calfaucets.com/finishes" TargetMode="External"/><Relationship Id="rId18" Type="http://schemas.openxmlformats.org/officeDocument/2006/relationships/hyperlink" Target="http://www.californiafaucets.co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holly@duehrandassociates.com" TargetMode="External"/><Relationship Id="rId12" Type="http://schemas.openxmlformats.org/officeDocument/2006/relationships/hyperlink" Target="https://www.calfaucets.com/videos/the-2-minute-custom-faucet" TargetMode="External"/><Relationship Id="rId17" Type="http://schemas.openxmlformats.org/officeDocument/2006/relationships/hyperlink" Target="https://www.calfaucets.com/kitchen/series" TargetMode="External"/><Relationship Id="rId2" Type="http://schemas.openxmlformats.org/officeDocument/2006/relationships/settings" Target="settings.xml"/><Relationship Id="rId16" Type="http://schemas.openxmlformats.org/officeDocument/2006/relationships/hyperlink" Target="https://www.calfaucets.com/bathroom/sink-shower-drains/zerodrai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calfaucets.com/finishes/pvd" TargetMode="External"/><Relationship Id="rId5" Type="http://schemas.openxmlformats.org/officeDocument/2006/relationships/endnotes" Target="endnotes.xml"/><Relationship Id="rId15" Type="http://schemas.openxmlformats.org/officeDocument/2006/relationships/hyperlink" Target="http://www.calfaucets.com/category/shower-and-bath-systems/shower-and-tub-systems/styletherm-thermostatic-systems" TargetMode="External"/><Relationship Id="rId23" Type="http://schemas.openxmlformats.org/officeDocument/2006/relationships/theme" Target="theme/theme1.xml"/><Relationship Id="rId10" Type="http://schemas.openxmlformats.org/officeDocument/2006/relationships/hyperlink" Target="https://www.calfaucets.com/finish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alfaucets.com/bathroom/series/steampunk-bay" TargetMode="External"/><Relationship Id="rId14" Type="http://schemas.openxmlformats.org/officeDocument/2006/relationships/hyperlink" Target="http://www.calfaucets.com/category/luxury-drains/styledra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2021-03-12T21:34:00Z</dcterms:created>
  <dcterms:modified xsi:type="dcterms:W3CDTF">2021-03-12T21:34:00Z</dcterms:modified>
  <cp:category/>
</cp:coreProperties>
</file>